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DC" w:rsidRDefault="00B25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250DC" w:rsidRDefault="00B250DC">
      <w:pPr>
        <w:ind w:right="316"/>
        <w:jc w:val="center"/>
        <w:rPr>
          <w:sz w:val="22"/>
          <w:szCs w:val="22"/>
        </w:rPr>
      </w:pPr>
    </w:p>
    <w:p w:rsidR="00B250DC" w:rsidRDefault="00B250DC">
      <w:pPr>
        <w:rPr>
          <w:sz w:val="22"/>
          <w:szCs w:val="22"/>
        </w:rPr>
      </w:pPr>
    </w:p>
    <w:p w:rsidR="00B250DC" w:rsidRDefault="00F0776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PLANIFICARE ANUALĂ</w:t>
      </w:r>
    </w:p>
    <w:p w:rsidR="00B250DC" w:rsidRDefault="00F07768">
      <w:pPr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Fizică</w:t>
      </w:r>
    </w:p>
    <w:p w:rsidR="00B250DC" w:rsidRDefault="00B250DC">
      <w:pPr>
        <w:jc w:val="center"/>
        <w:rPr>
          <w:b/>
          <w:color w:val="262626"/>
        </w:rPr>
      </w:pPr>
    </w:p>
    <w:p w:rsidR="00B250DC" w:rsidRDefault="00F077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Clasa a VII-a</w:t>
      </w:r>
    </w:p>
    <w:p w:rsidR="00B250DC" w:rsidRDefault="00F077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2024-2025</w:t>
      </w:r>
    </w:p>
    <w:p w:rsidR="00B250DC" w:rsidRDefault="00F07768">
      <w:pPr>
        <w:tabs>
          <w:tab w:val="left" w:pos="4521"/>
        </w:tabs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prof. ______________________</w:t>
      </w:r>
    </w:p>
    <w:p w:rsidR="00B250DC" w:rsidRDefault="00B250DC">
      <w:pPr>
        <w:tabs>
          <w:tab w:val="left" w:pos="4521"/>
        </w:tabs>
        <w:jc w:val="right"/>
        <w:rPr>
          <w:i/>
          <w:sz w:val="32"/>
          <w:szCs w:val="32"/>
        </w:rPr>
      </w:pPr>
    </w:p>
    <w:tbl>
      <w:tblPr>
        <w:tblStyle w:val="a"/>
        <w:tblW w:w="850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1253"/>
        <w:gridCol w:w="1724"/>
      </w:tblGrid>
      <w:tr w:rsidR="00B250DC">
        <w:trPr>
          <w:trHeight w:val="578"/>
        </w:trPr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B250DC" w:rsidRDefault="00F0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B250DC" w:rsidRDefault="00F0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ORE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250DC" w:rsidRDefault="00F0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OBSERVAȚII</w:t>
            </w:r>
          </w:p>
        </w:tc>
      </w:tr>
      <w:tr w:rsidR="00B250DC">
        <w:trPr>
          <w:trHeight w:val="690"/>
        </w:trPr>
        <w:tc>
          <w:tcPr>
            <w:tcW w:w="5528" w:type="dxa"/>
            <w:tcBorders>
              <w:top w:val="single" w:sz="4" w:space="0" w:color="000000"/>
            </w:tcBorders>
            <w:vAlign w:val="center"/>
          </w:tcPr>
          <w:p w:rsidR="00B250DC" w:rsidRDefault="00F0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Noțiuni introductive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vAlign w:val="center"/>
          </w:tcPr>
          <w:p w:rsidR="00B250DC" w:rsidRDefault="00F0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Concepte şi modele matematice de studiu în fizică</w:t>
            </w:r>
          </w:p>
        </w:tc>
        <w:tc>
          <w:tcPr>
            <w:tcW w:w="1253" w:type="dxa"/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vAlign w:val="center"/>
          </w:tcPr>
          <w:p w:rsidR="00B250DC" w:rsidRDefault="00F9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Fenomene mecanice. </w:t>
            </w:r>
            <w:r w:rsidR="00F07768">
              <w:rPr>
                <w:b/>
                <w:sz w:val="24"/>
                <w:szCs w:val="24"/>
              </w:rPr>
              <w:t>Interacțiuni</w:t>
            </w:r>
          </w:p>
        </w:tc>
        <w:tc>
          <w:tcPr>
            <w:tcW w:w="1253" w:type="dxa"/>
            <w:vAlign w:val="center"/>
          </w:tcPr>
          <w:p w:rsidR="00B250DC" w:rsidRDefault="001E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vAlign w:val="center"/>
          </w:tcPr>
          <w:p w:rsidR="00B250DC" w:rsidRDefault="00F9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Fenomene mecanice</w:t>
            </w:r>
            <w:r>
              <w:rPr>
                <w:b/>
                <w:sz w:val="24"/>
                <w:szCs w:val="24"/>
              </w:rPr>
              <w:t>. Lucru</w:t>
            </w:r>
            <w:r w:rsidR="00F07768">
              <w:rPr>
                <w:b/>
                <w:sz w:val="24"/>
                <w:szCs w:val="24"/>
              </w:rPr>
              <w:t xml:space="preserve"> mecanic. Energie</w:t>
            </w:r>
          </w:p>
        </w:tc>
        <w:tc>
          <w:tcPr>
            <w:tcW w:w="1253" w:type="dxa"/>
            <w:vAlign w:val="center"/>
          </w:tcPr>
          <w:p w:rsidR="00B250DC" w:rsidRDefault="001E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tcBorders>
              <w:top w:val="single" w:sz="4" w:space="0" w:color="000000"/>
            </w:tcBorders>
            <w:vAlign w:val="center"/>
          </w:tcPr>
          <w:p w:rsidR="00B250DC" w:rsidRDefault="00F9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Fenomene mecanice</w:t>
            </w:r>
            <w:r>
              <w:rPr>
                <w:b/>
                <w:sz w:val="24"/>
                <w:szCs w:val="24"/>
              </w:rPr>
              <w:t xml:space="preserve">.  </w:t>
            </w:r>
            <w:r w:rsidR="00F07768">
              <w:rPr>
                <w:b/>
                <w:sz w:val="24"/>
                <w:szCs w:val="24"/>
              </w:rPr>
              <w:t>Echilibrul corpurilor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tcBorders>
              <w:top w:val="single" w:sz="4" w:space="0" w:color="000000"/>
            </w:tcBorders>
            <w:vAlign w:val="center"/>
          </w:tcPr>
          <w:p w:rsidR="00B250DC" w:rsidRDefault="00F9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Fenomene mecanice</w:t>
            </w:r>
            <w:r>
              <w:rPr>
                <w:b/>
                <w:sz w:val="24"/>
                <w:szCs w:val="24"/>
              </w:rPr>
              <w:t>. Statica fluidelor</w:t>
            </w:r>
          </w:p>
        </w:tc>
        <w:tc>
          <w:tcPr>
            <w:tcW w:w="1253" w:type="dxa"/>
            <w:tcBorders>
              <w:top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B250DC" w:rsidRDefault="00F9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Fenomene mecanice</w:t>
            </w:r>
            <w:r>
              <w:rPr>
                <w:b/>
                <w:sz w:val="24"/>
                <w:szCs w:val="24"/>
              </w:rPr>
              <w:t xml:space="preserve">. Unde mecanice. </w:t>
            </w:r>
            <w:r w:rsidR="00F07768">
              <w:rPr>
                <w:b/>
                <w:sz w:val="24"/>
                <w:szCs w:val="24"/>
              </w:rPr>
              <w:t>Sunetul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:rsidR="00B250DC" w:rsidRDefault="001E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B250DC" w:rsidRDefault="00F0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Recapitulare finală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B250DC" w:rsidRDefault="00F07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50DC" w:rsidRDefault="00B250DC">
            <w:pPr>
              <w:jc w:val="center"/>
              <w:rPr>
                <w:b/>
              </w:rPr>
            </w:pPr>
          </w:p>
        </w:tc>
      </w:tr>
      <w:tr w:rsidR="00B250DC">
        <w:trPr>
          <w:trHeight w:val="690"/>
        </w:trPr>
        <w:tc>
          <w:tcPr>
            <w:tcW w:w="5528" w:type="dxa"/>
            <w:vAlign w:val="center"/>
          </w:tcPr>
          <w:p w:rsidR="00B250DC" w:rsidRDefault="00F0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Săptămâna ”Școala altfel”</w:t>
            </w:r>
          </w:p>
        </w:tc>
        <w:tc>
          <w:tcPr>
            <w:tcW w:w="1253" w:type="dxa"/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right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  <w:i/>
              </w:rPr>
              <w:t>_______________</w:t>
            </w:r>
          </w:p>
        </w:tc>
      </w:tr>
      <w:tr w:rsidR="00B250DC">
        <w:trPr>
          <w:trHeight w:val="690"/>
        </w:trPr>
        <w:tc>
          <w:tcPr>
            <w:tcW w:w="5528" w:type="dxa"/>
            <w:vAlign w:val="center"/>
          </w:tcPr>
          <w:p w:rsidR="00B250DC" w:rsidRDefault="00F0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Săptămâna ”Școala verde”</w:t>
            </w:r>
          </w:p>
        </w:tc>
        <w:tc>
          <w:tcPr>
            <w:tcW w:w="1253" w:type="dxa"/>
            <w:vAlign w:val="center"/>
          </w:tcPr>
          <w:p w:rsidR="00B250DC" w:rsidRDefault="00F07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right w:val="single" w:sz="4" w:space="0" w:color="000000"/>
            </w:tcBorders>
            <w:vAlign w:val="center"/>
          </w:tcPr>
          <w:p w:rsidR="00B250DC" w:rsidRDefault="00F077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</w:t>
            </w:r>
          </w:p>
        </w:tc>
      </w:tr>
    </w:tbl>
    <w:p w:rsidR="00B250DC" w:rsidRDefault="00B250DC">
      <w:pPr>
        <w:tabs>
          <w:tab w:val="left" w:pos="4521"/>
        </w:tabs>
        <w:ind w:left="709"/>
        <w:rPr>
          <w:b/>
          <w:i/>
          <w:sz w:val="22"/>
          <w:szCs w:val="22"/>
        </w:rPr>
      </w:pPr>
    </w:p>
    <w:p w:rsidR="00B250DC" w:rsidRDefault="00F07768">
      <w:pPr>
        <w:tabs>
          <w:tab w:val="left" w:pos="4521"/>
        </w:tabs>
        <w:ind w:left="709"/>
      </w:pPr>
      <w:r>
        <w:rPr>
          <w:b/>
          <w:i/>
        </w:rPr>
        <w:t>34 săptămâni cursuri + 1 săptămână ”Școala alt</w:t>
      </w:r>
      <w:r w:rsidR="00F97318">
        <w:rPr>
          <w:b/>
          <w:i/>
        </w:rPr>
        <w:t>fel ” +1 săptămână ”Școala verde</w:t>
      </w:r>
      <w:r>
        <w:rPr>
          <w:b/>
          <w:i/>
        </w:rPr>
        <w:t xml:space="preserve"> ” = 36 săptămâni</w:t>
      </w:r>
    </w:p>
    <w:p w:rsidR="00B250DC" w:rsidRDefault="00B250DC">
      <w:pPr>
        <w:jc w:val="center"/>
        <w:rPr>
          <w:sz w:val="22"/>
          <w:szCs w:val="22"/>
        </w:rPr>
      </w:pPr>
    </w:p>
    <w:p w:rsidR="00B250DC" w:rsidRDefault="00F07768">
      <w:pPr>
        <w:tabs>
          <w:tab w:val="center" w:pos="5233"/>
        </w:tabs>
        <w:rPr>
          <w:sz w:val="22"/>
          <w:szCs w:val="22"/>
        </w:rPr>
        <w:sectPr w:rsidR="00B250DC">
          <w:pgSz w:w="11906" w:h="16838"/>
          <w:pgMar w:top="816" w:right="720" w:bottom="680" w:left="720" w:header="567" w:footer="567" w:gutter="0"/>
          <w:pgNumType w:start="1"/>
          <w:cols w:space="720"/>
        </w:sectPr>
      </w:pPr>
      <w:r>
        <w:rPr>
          <w:sz w:val="22"/>
          <w:szCs w:val="22"/>
        </w:rPr>
        <w:tab/>
      </w:r>
    </w:p>
    <w:p w:rsidR="00B250DC" w:rsidRDefault="00F07768">
      <w:pPr>
        <w:ind w:right="31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Avizat</w:t>
      </w:r>
    </w:p>
    <w:p w:rsidR="00B250DC" w:rsidRDefault="00F07768">
      <w:pPr>
        <w:ind w:right="316"/>
        <w:jc w:val="right"/>
        <w:rPr>
          <w:sz w:val="22"/>
          <w:szCs w:val="22"/>
        </w:rPr>
      </w:pPr>
      <w:r>
        <w:rPr>
          <w:sz w:val="22"/>
          <w:szCs w:val="22"/>
        </w:rPr>
        <w:t>Director,</w:t>
      </w:r>
    </w:p>
    <w:p w:rsidR="00B250DC" w:rsidRDefault="00B250DC">
      <w:pPr>
        <w:jc w:val="right"/>
        <w:rPr>
          <w:sz w:val="22"/>
          <w:szCs w:val="22"/>
        </w:rPr>
      </w:pPr>
    </w:p>
    <w:p w:rsidR="00B250DC" w:rsidRDefault="00B250DC">
      <w:pPr>
        <w:jc w:val="right"/>
        <w:rPr>
          <w:sz w:val="22"/>
          <w:szCs w:val="22"/>
        </w:rPr>
      </w:pPr>
    </w:p>
    <w:p w:rsidR="00B250DC" w:rsidRDefault="00802B94">
      <w:pPr>
        <w:rPr>
          <w:sz w:val="24"/>
          <w:szCs w:val="24"/>
        </w:rPr>
      </w:pPr>
      <w:r>
        <w:rPr>
          <w:sz w:val="24"/>
          <w:szCs w:val="24"/>
        </w:rPr>
        <w:t>Instituția de învățământ: ___________________________________</w:t>
      </w:r>
    </w:p>
    <w:p w:rsidR="00B250DC" w:rsidRDefault="00F07768">
      <w:pPr>
        <w:rPr>
          <w:sz w:val="24"/>
          <w:szCs w:val="24"/>
        </w:rPr>
      </w:pPr>
      <w:r>
        <w:rPr>
          <w:sz w:val="24"/>
          <w:szCs w:val="24"/>
        </w:rPr>
        <w:t xml:space="preserve">Disciplina: </w:t>
      </w:r>
      <w:r>
        <w:rPr>
          <w:b/>
          <w:i/>
          <w:sz w:val="24"/>
          <w:szCs w:val="24"/>
        </w:rPr>
        <w:t>FIZICĂ</w:t>
      </w:r>
    </w:p>
    <w:p w:rsidR="00B250DC" w:rsidRDefault="00F07768">
      <w:pPr>
        <w:rPr>
          <w:i/>
          <w:sz w:val="24"/>
          <w:szCs w:val="24"/>
        </w:rPr>
      </w:pPr>
      <w:r>
        <w:rPr>
          <w:sz w:val="24"/>
          <w:szCs w:val="24"/>
        </w:rPr>
        <w:t>Numele și prenumele cadrului didactic: ___________________________</w:t>
      </w:r>
    </w:p>
    <w:p w:rsidR="00B250DC" w:rsidRDefault="00F0776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An școlar </w:t>
      </w:r>
      <w:r w:rsidR="00802B94">
        <w:rPr>
          <w:b/>
          <w:i/>
          <w:sz w:val="24"/>
          <w:szCs w:val="24"/>
        </w:rPr>
        <w:t>2024-2025</w:t>
      </w:r>
    </w:p>
    <w:p w:rsidR="00B250DC" w:rsidRDefault="00F077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Conform programei școlare din Anexa 2 la OMEN Nr. </w:t>
      </w:r>
      <w:r>
        <w:rPr>
          <w:b/>
          <w:sz w:val="24"/>
          <w:szCs w:val="24"/>
        </w:rPr>
        <w:t>3393/28.02.2017</w:t>
      </w:r>
    </w:p>
    <w:p w:rsidR="00B250DC" w:rsidRDefault="00F077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Clasa a VII-a </w:t>
      </w:r>
    </w:p>
    <w:p w:rsidR="00B250DC" w:rsidRDefault="00F07768">
      <w:pPr>
        <w:rPr>
          <w:sz w:val="24"/>
          <w:szCs w:val="24"/>
        </w:rPr>
      </w:pPr>
      <w:r>
        <w:rPr>
          <w:sz w:val="24"/>
          <w:szCs w:val="24"/>
        </w:rPr>
        <w:t xml:space="preserve">Conform Anexei nr. 2 la OMECȘ </w:t>
      </w:r>
      <w:r>
        <w:rPr>
          <w:b/>
          <w:sz w:val="24"/>
          <w:szCs w:val="24"/>
        </w:rPr>
        <w:t>nr. 3590/05.04.2016</w:t>
      </w:r>
      <w:r>
        <w:rPr>
          <w:sz w:val="24"/>
          <w:szCs w:val="24"/>
        </w:rPr>
        <w:t>, cu privire la aprobarea Planului-cadru de învățământ pentru învățământul gimnazial</w:t>
      </w:r>
    </w:p>
    <w:p w:rsidR="00B250DC" w:rsidRDefault="00F07768">
      <w:pPr>
        <w:rPr>
          <w:sz w:val="24"/>
          <w:szCs w:val="24"/>
        </w:rPr>
      </w:pPr>
      <w:r>
        <w:rPr>
          <w:sz w:val="24"/>
          <w:szCs w:val="24"/>
        </w:rPr>
        <w:t>2 ore pe săptămână</w:t>
      </w:r>
      <w:r>
        <w:rPr>
          <w:b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68 ore/an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(+2 ore</w:t>
      </w:r>
      <w:r>
        <w:rPr>
          <w:sz w:val="24"/>
          <w:szCs w:val="24"/>
        </w:rPr>
        <w:t xml:space="preserve"> ”Școala altfel” + </w:t>
      </w:r>
      <w:r>
        <w:rPr>
          <w:b/>
          <w:sz w:val="24"/>
          <w:szCs w:val="24"/>
        </w:rPr>
        <w:t>2 ore</w:t>
      </w:r>
      <w:r>
        <w:rPr>
          <w:sz w:val="24"/>
          <w:szCs w:val="24"/>
        </w:rPr>
        <w:t xml:space="preserve"> ”Săptămâna verde”)</w:t>
      </w:r>
    </w:p>
    <w:p w:rsidR="00B250DC" w:rsidRDefault="00B250DC">
      <w:pPr>
        <w:jc w:val="center"/>
        <w:rPr>
          <w:b/>
          <w:sz w:val="24"/>
          <w:szCs w:val="24"/>
        </w:rPr>
      </w:pPr>
    </w:p>
    <w:p w:rsidR="00B250DC" w:rsidRDefault="00F077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PLANIFICAREA CALENDARISTICĂ</w:t>
      </w:r>
    </w:p>
    <w:p w:rsidR="00B250DC" w:rsidRDefault="00B250DC">
      <w:pPr>
        <w:jc w:val="center"/>
        <w:rPr>
          <w:b/>
          <w:sz w:val="24"/>
          <w:szCs w:val="24"/>
        </w:rPr>
      </w:pPr>
    </w:p>
    <w:p w:rsidR="00B250DC" w:rsidRDefault="00B250DC">
      <w:pPr>
        <w:rPr>
          <w:b/>
          <w:sz w:val="24"/>
          <w:szCs w:val="24"/>
        </w:rPr>
      </w:pPr>
    </w:p>
    <w:tbl>
      <w:tblPr>
        <w:tblStyle w:val="a0"/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77"/>
        <w:gridCol w:w="5103"/>
        <w:gridCol w:w="4111"/>
        <w:gridCol w:w="992"/>
        <w:gridCol w:w="1276"/>
        <w:gridCol w:w="1167"/>
      </w:tblGrid>
      <w:tr w:rsidR="00B250DC">
        <w:trPr>
          <w:tblHeader/>
        </w:trPr>
        <w:tc>
          <w:tcPr>
            <w:tcW w:w="570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Nr. crt.</w:t>
            </w:r>
          </w:p>
        </w:tc>
        <w:tc>
          <w:tcPr>
            <w:tcW w:w="1977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Unitatea de</w:t>
            </w:r>
          </w:p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învățare</w:t>
            </w:r>
          </w:p>
        </w:tc>
        <w:tc>
          <w:tcPr>
            <w:tcW w:w="5103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Competențe specifice</w:t>
            </w:r>
          </w:p>
        </w:tc>
        <w:tc>
          <w:tcPr>
            <w:tcW w:w="4111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Conținut</w:t>
            </w: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uri</w:t>
            </w:r>
          </w:p>
        </w:tc>
        <w:tc>
          <w:tcPr>
            <w:tcW w:w="992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Nr. ore</w:t>
            </w:r>
          </w:p>
        </w:tc>
        <w:tc>
          <w:tcPr>
            <w:tcW w:w="1276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Săptămâna</w:t>
            </w:r>
          </w:p>
        </w:tc>
        <w:tc>
          <w:tcPr>
            <w:tcW w:w="1167" w:type="dxa"/>
            <w:shd w:val="clear" w:color="auto" w:fill="3366CC"/>
            <w:vAlign w:val="center"/>
          </w:tcPr>
          <w:p w:rsidR="00B250DC" w:rsidRDefault="00F077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2F2F2"/>
                <w:sz w:val="22"/>
                <w:szCs w:val="22"/>
              </w:rPr>
              <w:t>Obs.</w:t>
            </w:r>
          </w:p>
        </w:tc>
      </w:tr>
      <w:tr w:rsidR="00B250DC">
        <w:tc>
          <w:tcPr>
            <w:tcW w:w="15196" w:type="dxa"/>
            <w:gridSpan w:val="7"/>
            <w:shd w:val="clear" w:color="auto" w:fill="FFFFCC"/>
            <w:tcMar>
              <w:left w:w="85" w:type="dxa"/>
              <w:right w:w="85" w:type="dxa"/>
            </w:tcMar>
            <w:vAlign w:val="center"/>
          </w:tcPr>
          <w:p w:rsidR="00B250DC" w:rsidRDefault="00F0776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Modulul I - 14 ore (7 săptămâni); </w:t>
            </w:r>
            <w:r w:rsidR="0035430E">
              <w:rPr>
                <w:i/>
                <w:sz w:val="24"/>
                <w:szCs w:val="24"/>
              </w:rPr>
              <w:t>9 septembrie 2024 – 25 octombrie 2024</w:t>
            </w:r>
          </w:p>
        </w:tc>
      </w:tr>
      <w:tr w:rsidR="00B250DC"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ind w:left="360"/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Noțiuni introductive.</w:t>
            </w: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Test inițial</w:t>
            </w: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(2h)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both"/>
            </w:pP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t>Recapitularea noțiunilor de fizică din cls. a VI-a</w:t>
            </w:r>
          </w:p>
          <w:p w:rsidR="00B250DC" w:rsidRDefault="00F07768">
            <w:pPr>
              <w:spacing w:line="360" w:lineRule="auto"/>
              <w:jc w:val="both"/>
            </w:pPr>
            <w:r>
              <w:t>Test inițial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both"/>
            </w:pP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Concepte şi modele matematice de studiu în fizică</w:t>
            </w:r>
          </w:p>
          <w:p w:rsidR="00B250DC" w:rsidRDefault="001E4BB4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 w:rsidR="00F07768">
              <w:rPr>
                <w:b/>
              </w:rPr>
              <w:t>h)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 Utilizarea unor metode simple de înregistrare, de organizare şi prelucrare a datelor experimentale şi teoretice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 Formularea unor concluzii argumentate pe baza dovezilor obținute în investigația științifică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Încadrarea în clasele de fenomene </w:t>
            </w:r>
            <w:r>
              <w:rPr>
                <w:color w:val="000000"/>
                <w:sz w:val="18"/>
                <w:szCs w:val="18"/>
              </w:rPr>
              <w:t xml:space="preserve">fizice studiate a fenomenelor fizice simple identificate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Explicarea calitativă şi cantitativă, utilizând limbajul științific adecvat, a unor fenomene fizice simple identificate în natură şi în diferite aplic</w:t>
            </w:r>
            <w:r>
              <w:rPr>
                <w:color w:val="000000"/>
                <w:sz w:val="18"/>
                <w:szCs w:val="18"/>
              </w:rPr>
              <w:t xml:space="preserve">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Încadrarea în clasele de fenomene fizice studiate a fenomenelor fizice simple identificate în natură şi în diferite aplicații tehnice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Extragerea de date şi informații științifice relevante din observații proprii şi/sau surse biblio</w:t>
            </w:r>
            <w:r>
              <w:rPr>
                <w:sz w:val="18"/>
                <w:szCs w:val="18"/>
              </w:rPr>
              <w:t>grafice recomandate</w:t>
            </w:r>
            <w:r>
              <w:t xml:space="preserve">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t>Mărimi și fenomene fizice studiate</w:t>
            </w:r>
          </w:p>
          <w:p w:rsidR="00B250DC" w:rsidRDefault="00F07768">
            <w:pPr>
              <w:spacing w:line="360" w:lineRule="auto"/>
              <w:jc w:val="both"/>
            </w:pPr>
            <w:r>
              <w:t>Etapele realizării unui experiment</w:t>
            </w:r>
          </w:p>
          <w:p w:rsidR="00B250DC" w:rsidRDefault="00F07768">
            <w:pPr>
              <w:spacing w:line="360" w:lineRule="auto"/>
              <w:jc w:val="both"/>
            </w:pPr>
            <w:r>
              <w:t>Studiul relațiilor metrice în triunghiul dreptunghic</w:t>
            </w:r>
          </w:p>
          <w:p w:rsidR="00B250DC" w:rsidRDefault="00F07768">
            <w:pPr>
              <w:spacing w:line="360" w:lineRule="auto"/>
              <w:jc w:val="both"/>
            </w:pPr>
            <w:r>
              <w:t>Mărimi fizice scalare: caracteristici, exemple</w:t>
            </w:r>
          </w:p>
          <w:p w:rsidR="00B250DC" w:rsidRDefault="00F07768">
            <w:pPr>
              <w:spacing w:line="360" w:lineRule="auto"/>
              <w:jc w:val="both"/>
            </w:pPr>
            <w:r>
              <w:t>Mărimi fizice vectoriale: caracteristici, exemple</w:t>
            </w:r>
          </w:p>
          <w:p w:rsidR="00B250DC" w:rsidRDefault="00F07768">
            <w:pPr>
              <w:spacing w:line="360" w:lineRule="auto"/>
              <w:jc w:val="both"/>
            </w:pPr>
            <w:r>
              <w:t>Aplicații. Rezo</w:t>
            </w:r>
            <w:r>
              <w:t>lvare de probleme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B250DC">
            <w:pPr>
              <w:spacing w:line="360" w:lineRule="auto"/>
              <w:jc w:val="center"/>
            </w:pP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3</w:t>
            </w:r>
          </w:p>
          <w:p w:rsidR="00B250DC" w:rsidRDefault="00B250DC">
            <w:pPr>
              <w:spacing w:line="360" w:lineRule="auto"/>
              <w:jc w:val="center"/>
            </w:pP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3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4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5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5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</w:pP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1E4BB4" w:rsidRDefault="001E4BB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Fenomene mecanice. Interacțiuni</w:t>
            </w:r>
            <w:r>
              <w:rPr>
                <w:b/>
              </w:rPr>
              <w:t xml:space="preserve"> </w:t>
            </w:r>
          </w:p>
          <w:p w:rsidR="00B250DC" w:rsidRDefault="001E4BB4">
            <w:pPr>
              <w:jc w:val="center"/>
              <w:rPr>
                <w:b/>
              </w:rPr>
            </w:pPr>
            <w:r>
              <w:rPr>
                <w:b/>
              </w:rPr>
              <w:t>(18</w:t>
            </w:r>
            <w:r w:rsidR="00F07768">
              <w:rPr>
                <w:b/>
              </w:rPr>
              <w:t>h)</w:t>
            </w: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Utilizarea unor metode simple de înregistrare, de organizare şi prelucrare a datelor experimentale şi teoretice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Formularea unor concluzii argumentate pe baza dovezilor obținute în investigația științifică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</w:pPr>
            <w:r>
              <w:t>Interacțiunea. Efectele interacțiunii m</w:t>
            </w:r>
            <w:r>
              <w:t>ecanice</w:t>
            </w:r>
          </w:p>
          <w:p w:rsidR="00B250DC" w:rsidRDefault="00F07768">
            <w:pPr>
              <w:spacing w:line="360" w:lineRule="auto"/>
            </w:pPr>
            <w:r>
              <w:t xml:space="preserve">Forța. Măsurarea forțelor. Dinamometrul 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6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7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yellow"/>
                <w:vertAlign w:val="subscript"/>
              </w:rPr>
            </w:pPr>
          </w:p>
        </w:tc>
      </w:tr>
      <w:tr w:rsidR="00B250DC">
        <w:trPr>
          <w:trHeight w:val="281"/>
        </w:trPr>
        <w:tc>
          <w:tcPr>
            <w:tcW w:w="15196" w:type="dxa"/>
            <w:gridSpan w:val="7"/>
            <w:shd w:val="clear" w:color="auto" w:fill="FFFFCC"/>
            <w:tcMar>
              <w:left w:w="85" w:type="dxa"/>
              <w:right w:w="85" w:type="dxa"/>
            </w:tcMar>
          </w:tcPr>
          <w:p w:rsidR="00B250DC" w:rsidRDefault="00F07768" w:rsidP="0035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7"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Modulul II - 14 ore (7 săptămâni); </w:t>
            </w:r>
            <w:r w:rsidR="0035430E">
              <w:rPr>
                <w:i/>
                <w:color w:val="000000"/>
                <w:sz w:val="24"/>
                <w:szCs w:val="24"/>
              </w:rPr>
              <w:t>4 noiembrie 2024 – 20 decembrie 2024</w:t>
            </w: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Încadrarea în clasele de fenomene fizice studiate a fenomenelor fizice simple identificate în natură şi în diferite aplicații tehnice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Explicarea calitativă şi cantitativă, utilizând limbajul științific adecvat, a unor fenomene fizice simple iden</w:t>
            </w:r>
            <w:r>
              <w:rPr>
                <w:sz w:val="18"/>
                <w:szCs w:val="18"/>
              </w:rPr>
              <w:t xml:space="preserve">tificate în natură şi în diferite aplicații tehnice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Identificarea independentă a riscurilor pentru propria persoană, pentru ceilalți și pentru mediu asociate utilizării diferitelor instrumente, aparate, dispozitive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Extragerea de date şi informa</w:t>
            </w:r>
            <w:r>
              <w:rPr>
                <w:sz w:val="18"/>
                <w:szCs w:val="18"/>
              </w:rPr>
              <w:t xml:space="preserve">ții științifice relevante din observații proprii şi/sau surse bibliografice recomandate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Organizarea datelor experimentale/științifice în forme simple de prezentare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Evaluarea critică a datelor obținute şi a evoluției propriei experiențe de învăț</w:t>
            </w:r>
            <w:r>
              <w:rPr>
                <w:sz w:val="18"/>
                <w:szCs w:val="18"/>
              </w:rPr>
              <w:t xml:space="preserve">are </w:t>
            </w:r>
          </w:p>
          <w:p w:rsidR="00B250DC" w:rsidRDefault="00F077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Utilizarea unor mărimi și a unor principii, teoreme, legi, modele fizice pentru a răspunde la întrebări/probleme de aplicare </w:t>
            </w:r>
          </w:p>
          <w:p w:rsidR="00B250DC" w:rsidRDefault="00F0776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4.2. Folosirea unor modele simple în rezolvarea de probleme/situații problemă experimentale/teoretice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t xml:space="preserve">Compunerea forțelor. Descompunerea unei forțe </w:t>
            </w:r>
          </w:p>
          <w:p w:rsidR="00B250DC" w:rsidRDefault="00F07768">
            <w:pPr>
              <w:spacing w:line="360" w:lineRule="auto"/>
            </w:pPr>
            <w:r>
              <w:t xml:space="preserve">Principiul inerției </w:t>
            </w:r>
          </w:p>
          <w:p w:rsidR="00B250DC" w:rsidRDefault="00F07768">
            <w:pPr>
              <w:spacing w:line="360" w:lineRule="auto"/>
            </w:pPr>
            <w:r>
              <w:t xml:space="preserve">Principiul acțiunii şi reacțiunii </w:t>
            </w:r>
          </w:p>
          <w:p w:rsidR="00B250DC" w:rsidRDefault="00F07768">
            <w:pPr>
              <w:spacing w:line="360" w:lineRule="auto"/>
              <w:jc w:val="both"/>
            </w:pPr>
            <w:r>
              <w:t xml:space="preserve">Greutatea. Deosebirea dintre masă şi greutate </w:t>
            </w:r>
          </w:p>
          <w:p w:rsidR="00B250DC" w:rsidRDefault="00F07768">
            <w:pPr>
              <w:spacing w:line="360" w:lineRule="auto"/>
            </w:pPr>
            <w:r>
              <w:t>Forța de apăsare normală</w:t>
            </w:r>
          </w:p>
          <w:p w:rsidR="00B250DC" w:rsidRDefault="00F07768">
            <w:pPr>
              <w:spacing w:line="360" w:lineRule="auto"/>
            </w:pPr>
            <w:r>
              <w:t>Forța de frecare</w:t>
            </w:r>
            <w:r>
              <w:br/>
              <w:t>Tensiunea în fir</w:t>
            </w:r>
          </w:p>
          <w:p w:rsidR="00B250DC" w:rsidRDefault="00F07768">
            <w:pPr>
              <w:spacing w:line="360" w:lineRule="auto"/>
            </w:pPr>
            <w:r>
              <w:t xml:space="preserve"> Forța elastică</w:t>
            </w:r>
          </w:p>
          <w:p w:rsidR="00B250DC" w:rsidRDefault="00F07768">
            <w:pPr>
              <w:spacing w:line="360" w:lineRule="auto"/>
            </w:pPr>
            <w:r>
              <w:t>Mișcarea unui corp sub acțiunea</w:t>
            </w:r>
            <w:r>
              <w:t xml:space="preserve"> mai multor forțe </w:t>
            </w:r>
          </w:p>
          <w:p w:rsidR="00B250DC" w:rsidRDefault="00F07768">
            <w:pPr>
              <w:spacing w:line="360" w:lineRule="auto"/>
            </w:pPr>
            <w:r>
              <w:t xml:space="preserve">Mișcarea unui corp pe plan înclinat </w:t>
            </w:r>
          </w:p>
          <w:p w:rsidR="00B250DC" w:rsidRDefault="00F07768">
            <w:pPr>
              <w:spacing w:line="360" w:lineRule="auto"/>
              <w:jc w:val="both"/>
            </w:pPr>
            <w:r>
              <w:t>Aplicații. Rezolvare de probleme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8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9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9</w:t>
            </w:r>
            <w:r>
              <w:t xml:space="preserve"> 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10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11</w:t>
            </w:r>
            <w:r>
              <w:t xml:space="preserve"> 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11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12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12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13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13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14</w:t>
            </w:r>
          </w:p>
          <w:p w:rsidR="00B250DC" w:rsidRDefault="00F07768">
            <w:pPr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14</w:t>
            </w: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B250DC">
        <w:trPr>
          <w:trHeight w:val="281"/>
        </w:trPr>
        <w:tc>
          <w:tcPr>
            <w:tcW w:w="15196" w:type="dxa"/>
            <w:gridSpan w:val="7"/>
            <w:shd w:val="clear" w:color="auto" w:fill="FFFFCC"/>
            <w:tcMar>
              <w:left w:w="85" w:type="dxa"/>
              <w:right w:w="85" w:type="dxa"/>
            </w:tcMar>
          </w:tcPr>
          <w:p w:rsidR="00B250DC" w:rsidRDefault="00F07768" w:rsidP="007C0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7"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Modulul III - 12 ore (5 săptămâni+ Săptămâna Altfel); </w:t>
            </w:r>
            <w:r w:rsidR="0035430E">
              <w:rPr>
                <w:i/>
                <w:color w:val="000000"/>
                <w:sz w:val="24"/>
                <w:szCs w:val="24"/>
              </w:rPr>
              <w:t>8 ianuarie 202</w:t>
            </w:r>
            <w:r w:rsidR="007C0ECB">
              <w:rPr>
                <w:i/>
                <w:color w:val="000000"/>
                <w:sz w:val="24"/>
                <w:szCs w:val="24"/>
              </w:rPr>
              <w:t>5</w:t>
            </w:r>
            <w:r w:rsidR="0035430E">
              <w:rPr>
                <w:i/>
                <w:color w:val="000000"/>
                <w:sz w:val="24"/>
                <w:szCs w:val="24"/>
              </w:rPr>
              <w:t xml:space="preserve"> – 14</w:t>
            </w:r>
            <w:r>
              <w:rPr>
                <w:i/>
                <w:color w:val="000000"/>
                <w:sz w:val="24"/>
                <w:szCs w:val="24"/>
              </w:rPr>
              <w:t xml:space="preserve"> februarie 202</w:t>
            </w:r>
            <w:r w:rsidR="007C0ECB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1E4BB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Fenomene mecanice. Lucru mecanic. Energie</w:t>
            </w:r>
            <w:r>
              <w:rPr>
                <w:b/>
              </w:rPr>
              <w:t xml:space="preserve"> </w:t>
            </w:r>
            <w:r w:rsidR="00F07768">
              <w:rPr>
                <w:b/>
              </w:rPr>
              <w:t>(8h)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 Formularea unor concluzii argumentate pe baza dovezilor obținute în investigația științifică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Încadrarea în clasele de fenomene fizice studiate a fenomenelor fizice simple identificate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Explicarea c</w:t>
            </w:r>
            <w:r>
              <w:rPr>
                <w:color w:val="000000"/>
                <w:sz w:val="18"/>
                <w:szCs w:val="18"/>
              </w:rPr>
              <w:t xml:space="preserve">alitativă şi cantitativă, utilizând limbajul științific adecvat, a unor fenomene fizice simple identificate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 Identificarea independentă a riscurilor pentru propria persoană, pentru ceilalți și pentru mediu as</w:t>
            </w:r>
            <w:r>
              <w:rPr>
                <w:color w:val="000000"/>
                <w:sz w:val="18"/>
                <w:szCs w:val="18"/>
              </w:rPr>
              <w:t xml:space="preserve">ociate utilizării diferitelor instrumente, aparate, dispozitive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 Extragerea de date şi informații științifice relevante din observații proprii şi/sau surse bibliografice recomandate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 Organizarea datelor experimentale/științifice în forme simple d</w:t>
            </w:r>
            <w:r>
              <w:rPr>
                <w:color w:val="000000"/>
                <w:sz w:val="18"/>
                <w:szCs w:val="18"/>
              </w:rPr>
              <w:t xml:space="preserve">e prezentare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 Utilizarea unor mărimi și a unor principii, teoreme, legi, modele fizice pentru a răspunde la întrebări/probleme de aplicare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t>Lucrul mecanic</w:t>
            </w:r>
          </w:p>
          <w:p w:rsidR="00B250DC" w:rsidRDefault="00F07768">
            <w:pPr>
              <w:spacing w:line="360" w:lineRule="auto"/>
              <w:jc w:val="both"/>
            </w:pPr>
            <w:r>
              <w:t>Puterea mecanică</w:t>
            </w:r>
          </w:p>
          <w:p w:rsidR="00B250DC" w:rsidRDefault="00F07768">
            <w:pPr>
              <w:spacing w:line="360" w:lineRule="auto"/>
              <w:jc w:val="both"/>
            </w:pPr>
            <w:r>
              <w:t>Energia cinetică</w:t>
            </w:r>
          </w:p>
          <w:p w:rsidR="00B250DC" w:rsidRDefault="00F07768">
            <w:pPr>
              <w:spacing w:line="360" w:lineRule="auto"/>
              <w:jc w:val="both"/>
            </w:pPr>
            <w:r>
              <w:t>Energia potențială gravitațională</w:t>
            </w:r>
          </w:p>
          <w:p w:rsidR="00B250DC" w:rsidRDefault="00F07768">
            <w:pPr>
              <w:spacing w:line="360" w:lineRule="auto"/>
              <w:jc w:val="both"/>
            </w:pPr>
            <w:r>
              <w:t xml:space="preserve">Energia mecanică </w:t>
            </w:r>
          </w:p>
          <w:p w:rsidR="00B250DC" w:rsidRDefault="00F07768">
            <w:pPr>
              <w:spacing w:line="360" w:lineRule="auto"/>
              <w:jc w:val="both"/>
            </w:pPr>
            <w:r>
              <w:t>Conservare</w:t>
            </w:r>
            <w:r>
              <w:t>a energiei mecanice</w:t>
            </w:r>
          </w:p>
          <w:p w:rsidR="00B250DC" w:rsidRDefault="00F07768">
            <w:pPr>
              <w:spacing w:line="360" w:lineRule="auto"/>
            </w:pPr>
            <w:r>
              <w:t>Aplicații. Rezolvare de probleme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15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15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16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16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17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17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18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 w:rsidR="007C0EC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8 </w:t>
            </w:r>
          </w:p>
          <w:p w:rsidR="00B250DC" w:rsidRDefault="00B250DC">
            <w:pPr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9A47C7">
            <w:pPr>
              <w:jc w:val="center"/>
              <w:rPr>
                <w:b/>
                <w:i/>
                <w:highlight w:val="yellow"/>
              </w:rPr>
            </w:pPr>
            <w:r>
              <w:rPr>
                <w:color w:val="FF0000"/>
              </w:rPr>
              <w:t>S.A-S</w:t>
            </w:r>
            <w:r>
              <w:rPr>
                <w:color w:val="FF0000"/>
                <w:vertAlign w:val="subscript"/>
              </w:rPr>
              <w:t>19</w:t>
            </w:r>
          </w:p>
        </w:tc>
      </w:tr>
      <w:tr w:rsidR="00B250DC">
        <w:trPr>
          <w:trHeight w:val="947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1E4BB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Fenomene mecanice.  Echilibrul corpurilor</w:t>
            </w: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(11h)</w:t>
            </w:r>
          </w:p>
          <w:p w:rsidR="00B250DC" w:rsidRDefault="00B250DC">
            <w:pPr>
              <w:jc w:val="center"/>
              <w:rPr>
                <w:b/>
              </w:rPr>
            </w:pPr>
          </w:p>
          <w:p w:rsidR="00B250DC" w:rsidRDefault="00F07768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 Utilizarea unor metode simple de înregistrare, de organizare şi prelucrare a datelor experimentale şi teoretice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</w:pPr>
            <w:r>
              <w:t xml:space="preserve">Echilibrul de translație </w:t>
            </w:r>
          </w:p>
          <w:p w:rsidR="00B250DC" w:rsidRDefault="00F07768">
            <w:pPr>
              <w:spacing w:line="360" w:lineRule="auto"/>
            </w:pPr>
            <w:r>
              <w:t>Mome</w:t>
            </w:r>
            <w:r>
              <w:t>ntul forței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 w:rsidR="009A47C7">
              <w:rPr>
                <w:vertAlign w:val="subscript"/>
              </w:rPr>
              <w:t>20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 w:rsidR="009A47C7">
              <w:rPr>
                <w:vertAlign w:val="subscript"/>
              </w:rPr>
              <w:t>20</w:t>
            </w: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B250DC">
        <w:trPr>
          <w:trHeight w:val="281"/>
        </w:trPr>
        <w:tc>
          <w:tcPr>
            <w:tcW w:w="15196" w:type="dxa"/>
            <w:gridSpan w:val="7"/>
            <w:shd w:val="clear" w:color="auto" w:fill="FFFFCC"/>
            <w:tcMar>
              <w:left w:w="85" w:type="dxa"/>
              <w:right w:w="85" w:type="dxa"/>
            </w:tcMar>
          </w:tcPr>
          <w:p w:rsidR="00B250DC" w:rsidRDefault="001E4BB4" w:rsidP="009A47C7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Modulul IV – 16</w:t>
            </w:r>
            <w:r w:rsidR="00F07768">
              <w:rPr>
                <w:b/>
                <w:sz w:val="24"/>
                <w:szCs w:val="24"/>
              </w:rPr>
              <w:t xml:space="preserve"> ore (</w:t>
            </w:r>
            <w:r w:rsidR="009A47C7">
              <w:rPr>
                <w:b/>
                <w:sz w:val="24"/>
                <w:szCs w:val="24"/>
              </w:rPr>
              <w:t>7</w:t>
            </w:r>
            <w:r w:rsidR="00F07768">
              <w:rPr>
                <w:b/>
                <w:sz w:val="24"/>
                <w:szCs w:val="24"/>
              </w:rPr>
              <w:t xml:space="preserve"> săptămâni + S.V.); </w:t>
            </w:r>
            <w:r w:rsidR="009A47C7">
              <w:rPr>
                <w:i/>
                <w:sz w:val="24"/>
                <w:szCs w:val="24"/>
              </w:rPr>
              <w:t>3 martie 2025– 17 aprilie 2025</w:t>
            </w: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ind w:left="360"/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F07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 Formularea unor concluzii argumentate pe baza dovezilor obținuți în investigația științifică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Încadrarea în clasele de fenomene fizice studiate a fenomenelor fizice simple identificate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Explicarea calitativă şi cantitativă, utilizând limbajul științific adecvat, a unor fenomene fizice simple iden</w:t>
            </w:r>
            <w:r>
              <w:rPr>
                <w:color w:val="000000"/>
                <w:sz w:val="18"/>
                <w:szCs w:val="18"/>
              </w:rPr>
              <w:t xml:space="preserve">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 Identificarea independentă a riscurilor pentru propria persoană, pentru ceilalți și pentru mediu asociate utilizării diferitelor instrumente, aparate, dispozitive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 Organizarea datelor experimen</w:t>
            </w:r>
            <w:r>
              <w:rPr>
                <w:color w:val="000000"/>
                <w:sz w:val="18"/>
                <w:szCs w:val="18"/>
              </w:rPr>
              <w:t xml:space="preserve">tale/științifice în forme simple de prezentare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3.3. Evaluarea critică a datelor obținute şi a evoluției propriei experiențe de învățare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 Utilizarea unor mărimi și a unor principii, teoreme, legi, modele fizice pentru a răspunde la întrebări/probleme </w:t>
            </w:r>
            <w:r>
              <w:rPr>
                <w:color w:val="000000"/>
                <w:sz w:val="18"/>
                <w:szCs w:val="18"/>
              </w:rPr>
              <w:t xml:space="preserve">de aplicare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Folosirea unor modele simple în rezolvarea de probleme/situații problemă experimentale/teoretice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</w:pPr>
            <w:r>
              <w:t xml:space="preserve">Echilibrul de rotație </w:t>
            </w:r>
          </w:p>
          <w:p w:rsidR="00B250DC" w:rsidRDefault="00F07768">
            <w:pPr>
              <w:spacing w:line="360" w:lineRule="auto"/>
            </w:pPr>
            <w:r>
              <w:t>Pârghia: reprezentare, tipuri</w:t>
            </w:r>
          </w:p>
          <w:p w:rsidR="00B250DC" w:rsidRDefault="00F07768">
            <w:pPr>
              <w:spacing w:line="360" w:lineRule="auto"/>
            </w:pPr>
            <w:r>
              <w:t>Pârghia. Tratare interdisciplinară</w:t>
            </w:r>
          </w:p>
          <w:p w:rsidR="00B250DC" w:rsidRDefault="00F07768">
            <w:pPr>
              <w:spacing w:line="360" w:lineRule="auto"/>
            </w:pPr>
            <w:r>
              <w:t>Scripetele. Aplicații</w:t>
            </w:r>
          </w:p>
          <w:p w:rsidR="00B250DC" w:rsidRDefault="00F07768">
            <w:pPr>
              <w:spacing w:line="360" w:lineRule="auto"/>
            </w:pPr>
            <w:r>
              <w:t xml:space="preserve">Centrul de greutate </w:t>
            </w:r>
          </w:p>
          <w:p w:rsidR="00B250DC" w:rsidRDefault="00F07768">
            <w:pPr>
              <w:spacing w:line="360" w:lineRule="auto"/>
            </w:pPr>
            <w:r>
              <w:t>Echilibrul corpurilor şi energia potențială</w:t>
            </w:r>
          </w:p>
          <w:p w:rsidR="00B250DC" w:rsidRDefault="00F07768">
            <w:pPr>
              <w:spacing w:line="360" w:lineRule="auto"/>
            </w:pPr>
            <w:r>
              <w:t>Aplicații. Rezolvare de probleme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21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22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23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23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24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24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25</w:t>
            </w:r>
          </w:p>
          <w:p w:rsidR="00B250DC" w:rsidRDefault="00B250DC">
            <w:pPr>
              <w:widowControl w:val="0"/>
              <w:spacing w:line="360" w:lineRule="auto"/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rPr>
                <w:b/>
                <w:i/>
                <w:highlight w:val="green"/>
                <w:vertAlign w:val="subscript"/>
              </w:rPr>
            </w:pP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1E4BB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Fenomene mecanice. Statica fluidelor</w:t>
            </w:r>
            <w:r>
              <w:rPr>
                <w:b/>
              </w:rPr>
              <w:t xml:space="preserve"> </w:t>
            </w:r>
            <w:r w:rsidR="00F07768">
              <w:rPr>
                <w:b/>
              </w:rPr>
              <w:t>(11h)</w:t>
            </w: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F07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 Utilizarea unor metode simple de înregistrare, de organizare şi prelucrare a datelor experimentale şi teoretice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 Formularea unor concluzii</w:t>
            </w:r>
            <w:r>
              <w:rPr>
                <w:color w:val="000000"/>
                <w:sz w:val="18"/>
                <w:szCs w:val="18"/>
              </w:rPr>
              <w:t xml:space="preserve"> argumentate pe baza dovezilor obținute în investigația științifică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t>Presiunea</w:t>
            </w:r>
          </w:p>
          <w:p w:rsidR="00B250DC" w:rsidRDefault="00F07768">
            <w:pPr>
              <w:spacing w:line="360" w:lineRule="auto"/>
              <w:jc w:val="both"/>
            </w:pPr>
            <w:r>
              <w:t xml:space="preserve">Presiunea hidrostatică </w:t>
            </w:r>
          </w:p>
          <w:p w:rsidR="00B250DC" w:rsidRDefault="00F07768">
            <w:pPr>
              <w:spacing w:line="360" w:lineRule="auto"/>
            </w:pPr>
            <w:r>
              <w:t xml:space="preserve">Presiunea atmosferică </w:t>
            </w:r>
          </w:p>
          <w:p w:rsidR="00B250DC" w:rsidRDefault="00B250DC">
            <w:pPr>
              <w:spacing w:line="360" w:lineRule="auto"/>
            </w:pP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1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25-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26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27</w:t>
            </w:r>
          </w:p>
          <w:p w:rsidR="00B250DC" w:rsidRDefault="00F07768">
            <w:pPr>
              <w:widowControl w:val="0"/>
              <w:spacing w:line="360" w:lineRule="auto"/>
              <w:jc w:val="center"/>
            </w:pPr>
            <w:r>
              <w:t>S</w:t>
            </w:r>
            <w:r>
              <w:rPr>
                <w:vertAlign w:val="subscript"/>
              </w:rPr>
              <w:t>28</w:t>
            </w:r>
          </w:p>
          <w:p w:rsidR="00B250DC" w:rsidRDefault="00B250DC">
            <w:pPr>
              <w:widowControl w:val="0"/>
              <w:spacing w:line="360" w:lineRule="auto"/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B250DC">
            <w:pPr>
              <w:jc w:val="center"/>
              <w:rPr>
                <w:b/>
                <w:i/>
                <w:highlight w:val="green"/>
              </w:rPr>
            </w:pPr>
          </w:p>
          <w:p w:rsidR="00B250DC" w:rsidRDefault="00F07768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S.V. – S</w:t>
            </w:r>
            <w:r>
              <w:rPr>
                <w:b/>
                <w:i/>
                <w:highlight w:val="green"/>
                <w:vertAlign w:val="subscript"/>
              </w:rPr>
              <w:t>29</w:t>
            </w:r>
          </w:p>
        </w:tc>
      </w:tr>
      <w:tr w:rsidR="00B250DC">
        <w:trPr>
          <w:trHeight w:val="281"/>
        </w:trPr>
        <w:tc>
          <w:tcPr>
            <w:tcW w:w="15196" w:type="dxa"/>
            <w:gridSpan w:val="7"/>
            <w:shd w:val="clear" w:color="auto" w:fill="FFFFCC"/>
            <w:tcMar>
              <w:left w:w="85" w:type="dxa"/>
              <w:right w:w="85" w:type="dxa"/>
            </w:tcMar>
          </w:tcPr>
          <w:p w:rsidR="00B250DC" w:rsidRDefault="009A47C7" w:rsidP="009A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Modulul V - 16 ore (8</w:t>
            </w:r>
            <w:r w:rsidR="00F07768">
              <w:rPr>
                <w:b/>
                <w:color w:val="000000"/>
                <w:sz w:val="24"/>
                <w:szCs w:val="24"/>
              </w:rPr>
              <w:t xml:space="preserve"> săptămâni);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47C7">
              <w:rPr>
                <w:i/>
                <w:color w:val="000000"/>
                <w:sz w:val="24"/>
                <w:szCs w:val="24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>8 aprilie 2025</w:t>
            </w:r>
            <w:r w:rsidR="00F07768">
              <w:rPr>
                <w:i/>
                <w:color w:val="000000"/>
                <w:sz w:val="24"/>
                <w:szCs w:val="24"/>
              </w:rPr>
              <w:t>– 2</w:t>
            </w:r>
            <w:r>
              <w:rPr>
                <w:i/>
                <w:color w:val="000000"/>
                <w:sz w:val="24"/>
                <w:szCs w:val="24"/>
              </w:rPr>
              <w:t>0 iunie 2025</w:t>
            </w: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ind w:left="360"/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B250DC">
            <w:pPr>
              <w:widowControl w:val="0"/>
              <w:jc w:val="center"/>
              <w:rPr>
                <w:b/>
              </w:rPr>
            </w:pPr>
          </w:p>
          <w:p w:rsidR="00B250DC" w:rsidRDefault="00F07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Încadrarea în clasele de fenomene fizice studiate a fenomenelor fizice simple identificate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Explicarea calitativă şi cantitativă, utilizând limbajul științific adecvat, a unor fenomene fizice simple iden</w:t>
            </w:r>
            <w:r>
              <w:rPr>
                <w:color w:val="000000"/>
                <w:sz w:val="18"/>
                <w:szCs w:val="18"/>
              </w:rPr>
              <w:t xml:space="preserve">tificate în natură şi în diferite aplicații tehnice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3.2. Organizarea datelor experimentale/științifice în forme simple de prezentare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3.3. Evaluarea critică a datelor obținute şi a evoluției propriei experiențe de învățare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4.1. Utilizarea unor mărimi și </w:t>
            </w:r>
            <w:r>
              <w:rPr>
                <w:color w:val="000000"/>
                <w:sz w:val="18"/>
                <w:szCs w:val="18"/>
              </w:rPr>
              <w:t xml:space="preserve">a unor principii, teoreme, legi, modele fizice pentru a răspunde la întrebări/probleme de aplicare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both"/>
            </w:pPr>
            <w:r>
              <w:lastRenderedPageBreak/>
              <w:t>Legea lui Pascal. Aplicații</w:t>
            </w:r>
          </w:p>
          <w:p w:rsidR="00B250DC" w:rsidRDefault="00F07768">
            <w:pPr>
              <w:spacing w:line="360" w:lineRule="auto"/>
              <w:jc w:val="both"/>
            </w:pPr>
            <w:r>
              <w:t>Legea lui Arhimede. Aplicații</w:t>
            </w:r>
          </w:p>
          <w:p w:rsidR="00B250DC" w:rsidRDefault="00F07768">
            <w:pPr>
              <w:spacing w:line="360" w:lineRule="auto"/>
            </w:pPr>
            <w:r>
              <w:t>Aplicații. Rezolvare de probleme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spacing w:line="360" w:lineRule="auto"/>
              <w:jc w:val="center"/>
            </w:pP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B250DC">
            <w:pPr>
              <w:spacing w:line="360" w:lineRule="auto"/>
              <w:jc w:val="center"/>
            </w:pP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widowControl w:val="0"/>
              <w:spacing w:line="360" w:lineRule="auto"/>
              <w:jc w:val="center"/>
              <w:rPr>
                <w:vertAlign w:val="subscript"/>
              </w:rPr>
            </w:pPr>
          </w:p>
          <w:p w:rsidR="00B250DC" w:rsidRDefault="00F07768">
            <w:pPr>
              <w:widowControl w:val="0"/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30</w:t>
            </w:r>
          </w:p>
          <w:p w:rsidR="00B250DC" w:rsidRDefault="00F07768">
            <w:pPr>
              <w:widowControl w:val="0"/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31</w:t>
            </w:r>
          </w:p>
          <w:p w:rsidR="00B250DC" w:rsidRDefault="00F07768">
            <w:pPr>
              <w:spacing w:line="360" w:lineRule="auto"/>
              <w:jc w:val="center"/>
              <w:rPr>
                <w:vertAlign w:val="subscript"/>
              </w:rPr>
            </w:pPr>
            <w:r>
              <w:t xml:space="preserve"> </w:t>
            </w: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7" w:hanging="357"/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1E4BB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Fenomene mecanice. Unde mecanice. Sunetul</w:t>
            </w:r>
            <w:r>
              <w:rPr>
                <w:b/>
              </w:rPr>
              <w:t xml:space="preserve"> </w:t>
            </w:r>
            <w:r w:rsidR="00F07768">
              <w:rPr>
                <w:b/>
              </w:rPr>
              <w:t>(6h)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Explorarea proprietăților şi fenomenelor fizice în cadrul unor investigații simple proiectate dirijat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 Utilizarea unor metode simple de înregistrare, de organizare şi prelucrare a datelor experimentale şi teoretice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 Formularea unor concluzii</w:t>
            </w:r>
            <w:r>
              <w:rPr>
                <w:color w:val="000000"/>
                <w:sz w:val="18"/>
                <w:szCs w:val="18"/>
              </w:rPr>
              <w:t xml:space="preserve"> argumentate pe baza dovezilor obținute în investigația științifică </w:t>
            </w:r>
          </w:p>
          <w:p w:rsidR="00B250DC" w:rsidRDefault="00F0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 Organizarea datelor experimentale/științifice în forme simple de prezentare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</w:pPr>
            <w:r>
              <w:t>Unde mecanice</w:t>
            </w:r>
          </w:p>
          <w:p w:rsidR="00B250DC" w:rsidRDefault="00F07768">
            <w:pPr>
              <w:spacing w:line="360" w:lineRule="auto"/>
            </w:pPr>
            <w:r>
              <w:t xml:space="preserve">Sunetul. Abordare interdisciplinară </w:t>
            </w:r>
          </w:p>
          <w:p w:rsidR="00B250DC" w:rsidRDefault="00F07768">
            <w:pPr>
              <w:spacing w:line="360" w:lineRule="auto"/>
            </w:pPr>
            <w:r>
              <w:t>Propagarea sunetelor. Ecoul</w:t>
            </w:r>
          </w:p>
          <w:p w:rsidR="00B250DC" w:rsidRDefault="00F07768">
            <w:pPr>
              <w:spacing w:line="360" w:lineRule="auto"/>
            </w:pPr>
            <w:r>
              <w:t>Test de evaluare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r>
              <w:t>2</w:t>
            </w:r>
          </w:p>
          <w:p w:rsidR="00B250DC" w:rsidRDefault="00F07768">
            <w:pPr>
              <w:spacing w:line="360" w:lineRule="auto"/>
              <w:jc w:val="center"/>
            </w:pPr>
            <w:bookmarkStart w:id="1" w:name="_heading=h.gjdgxs" w:colFirst="0" w:colLast="0"/>
            <w:bookmarkEnd w:id="1"/>
            <w:r>
              <w:t>2</w:t>
            </w:r>
          </w:p>
          <w:p w:rsidR="00B250DC" w:rsidRDefault="00B250DC">
            <w:pPr>
              <w:spacing w:line="360" w:lineRule="auto"/>
              <w:jc w:val="center"/>
            </w:pPr>
          </w:p>
          <w:p w:rsidR="00B250DC" w:rsidRDefault="00B250DC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spacing w:line="360" w:lineRule="auto"/>
              <w:jc w:val="center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32</w:t>
            </w:r>
          </w:p>
          <w:p w:rsidR="00B250DC" w:rsidRDefault="00F07768">
            <w:pPr>
              <w:widowControl w:val="0"/>
              <w:spacing w:line="36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  <w:r>
              <w:t xml:space="preserve">        S</w:t>
            </w:r>
            <w:r>
              <w:rPr>
                <w:vertAlign w:val="subscript"/>
              </w:rPr>
              <w:t>33</w:t>
            </w:r>
          </w:p>
          <w:p w:rsidR="00B250DC" w:rsidRDefault="00F07768">
            <w:pPr>
              <w:jc w:val="center"/>
            </w:pPr>
            <w:r>
              <w:t>S</w:t>
            </w:r>
            <w:r>
              <w:rPr>
                <w:vertAlign w:val="subscript"/>
              </w:rPr>
              <w:t>34</w:t>
            </w: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B250DC">
        <w:trPr>
          <w:trHeight w:val="281"/>
        </w:trPr>
        <w:tc>
          <w:tcPr>
            <w:tcW w:w="570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F07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Recapitulare finală</w:t>
            </w:r>
          </w:p>
          <w:p w:rsidR="00B250DC" w:rsidRDefault="00F077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(4h)</w:t>
            </w:r>
          </w:p>
        </w:tc>
        <w:tc>
          <w:tcPr>
            <w:tcW w:w="5103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BE5F1"/>
            <w:tcMar>
              <w:left w:w="85" w:type="dxa"/>
              <w:right w:w="85" w:type="dxa"/>
            </w:tcMar>
            <w:vAlign w:val="center"/>
          </w:tcPr>
          <w:p w:rsidR="00B250DC" w:rsidRDefault="00F07768">
            <w:pPr>
              <w:spacing w:line="360" w:lineRule="auto"/>
            </w:pPr>
            <w:r>
              <w:t>Aplicații</w:t>
            </w:r>
          </w:p>
        </w:tc>
        <w:tc>
          <w:tcPr>
            <w:tcW w:w="992" w:type="dxa"/>
            <w:shd w:val="clear" w:color="auto" w:fill="DBE5F1"/>
            <w:tcMar>
              <w:left w:w="85" w:type="dxa"/>
              <w:right w:w="85" w:type="dxa"/>
            </w:tcMar>
            <w:vAlign w:val="center"/>
          </w:tcPr>
          <w:p w:rsidR="00B250DC" w:rsidRDefault="00F077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BE5F1"/>
            <w:tcMar>
              <w:left w:w="85" w:type="dxa"/>
              <w:right w:w="85" w:type="dxa"/>
            </w:tcMar>
            <w:vAlign w:val="center"/>
          </w:tcPr>
          <w:p w:rsidR="00B250DC" w:rsidRDefault="00F07768">
            <w:pPr>
              <w:jc w:val="center"/>
            </w:pPr>
            <w:r>
              <w:t>S</w:t>
            </w:r>
            <w:r>
              <w:rPr>
                <w:vertAlign w:val="subscript"/>
              </w:rPr>
              <w:t>35</w:t>
            </w:r>
            <w:r>
              <w:t xml:space="preserve"> – S</w:t>
            </w:r>
            <w:r>
              <w:rPr>
                <w:vertAlign w:val="subscript"/>
              </w:rPr>
              <w:t>36</w:t>
            </w:r>
          </w:p>
        </w:tc>
        <w:tc>
          <w:tcPr>
            <w:tcW w:w="1167" w:type="dxa"/>
            <w:shd w:val="clear" w:color="auto" w:fill="DBE5F1"/>
            <w:tcMar>
              <w:left w:w="85" w:type="dxa"/>
              <w:right w:w="85" w:type="dxa"/>
            </w:tcMar>
          </w:tcPr>
          <w:p w:rsidR="00B250DC" w:rsidRDefault="00B250DC">
            <w:pPr>
              <w:jc w:val="center"/>
              <w:rPr>
                <w:b/>
                <w:i/>
                <w:highlight w:val="yellow"/>
              </w:rPr>
            </w:pPr>
          </w:p>
        </w:tc>
      </w:tr>
    </w:tbl>
    <w:p w:rsidR="00B250DC" w:rsidRDefault="00B250DC">
      <w:pPr>
        <w:ind w:right="316"/>
        <w:rPr>
          <w:sz w:val="22"/>
          <w:szCs w:val="22"/>
        </w:rPr>
      </w:pPr>
    </w:p>
    <w:sectPr w:rsidR="00B250DC">
      <w:headerReference w:type="default" r:id="rId9"/>
      <w:pgSz w:w="16838" w:h="11906" w:orient="landscape"/>
      <w:pgMar w:top="720" w:right="816" w:bottom="720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68" w:rsidRDefault="00F07768">
      <w:r>
        <w:separator/>
      </w:r>
    </w:p>
  </w:endnote>
  <w:endnote w:type="continuationSeparator" w:id="0">
    <w:p w:rsidR="00F07768" w:rsidRDefault="00F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68" w:rsidRDefault="00F07768">
      <w:r>
        <w:separator/>
      </w:r>
    </w:p>
  </w:footnote>
  <w:footnote w:type="continuationSeparator" w:id="0">
    <w:p w:rsidR="00F07768" w:rsidRDefault="00F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DC" w:rsidRDefault="00B250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B8F"/>
    <w:multiLevelType w:val="multilevel"/>
    <w:tmpl w:val="E7A2B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0DC"/>
    <w:rsid w:val="001E4BB4"/>
    <w:rsid w:val="0035430E"/>
    <w:rsid w:val="007C0ECB"/>
    <w:rsid w:val="00802B94"/>
    <w:rsid w:val="00811B0D"/>
    <w:rsid w:val="009A47C7"/>
    <w:rsid w:val="00B250DC"/>
    <w:rsid w:val="00F07768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FC"/>
  </w:style>
  <w:style w:type="paragraph" w:styleId="Heading1">
    <w:name w:val="heading 1"/>
    <w:basedOn w:val="Normal"/>
    <w:next w:val="Normal"/>
    <w:link w:val="Heading1Char"/>
    <w:uiPriority w:val="9"/>
    <w:qFormat/>
    <w:rsid w:val="00861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25C0"/>
    <w:pPr>
      <w:ind w:left="720"/>
      <w:contextualSpacing/>
    </w:pPr>
    <w:rPr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C72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E0C0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Umbriredeculoaredeschis1">
    <w:name w:val="Umbrire de culoare deschisă1"/>
    <w:basedOn w:val="TableNormal"/>
    <w:uiPriority w:val="60"/>
    <w:rsid w:val="001E0C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1E0C0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-Accentuare11">
    <w:name w:val="Umbrire de culoare deschisă - Accentuare 11"/>
    <w:basedOn w:val="TableNormal"/>
    <w:uiPriority w:val="60"/>
    <w:rsid w:val="001E0C0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6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C1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60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C1660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NoSpacing">
    <w:name w:val="No Spacing"/>
    <w:uiPriority w:val="1"/>
    <w:qFormat/>
    <w:rsid w:val="0086102A"/>
  </w:style>
  <w:style w:type="character" w:customStyle="1" w:styleId="Heading1Char">
    <w:name w:val="Heading 1 Char"/>
    <w:basedOn w:val="DefaultParagraphFont"/>
    <w:link w:val="Heading1"/>
    <w:uiPriority w:val="9"/>
    <w:rsid w:val="0086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671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FC"/>
  </w:style>
  <w:style w:type="paragraph" w:styleId="Heading1">
    <w:name w:val="heading 1"/>
    <w:basedOn w:val="Normal"/>
    <w:next w:val="Normal"/>
    <w:link w:val="Heading1Char"/>
    <w:uiPriority w:val="9"/>
    <w:qFormat/>
    <w:rsid w:val="00861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25C0"/>
    <w:pPr>
      <w:ind w:left="720"/>
      <w:contextualSpacing/>
    </w:pPr>
    <w:rPr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C72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E0C0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Umbriredeculoaredeschis1">
    <w:name w:val="Umbrire de culoare deschisă1"/>
    <w:basedOn w:val="TableNormal"/>
    <w:uiPriority w:val="60"/>
    <w:rsid w:val="001E0C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1E0C0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-Accentuare11">
    <w:name w:val="Umbrire de culoare deschisă - Accentuare 11"/>
    <w:basedOn w:val="TableNormal"/>
    <w:uiPriority w:val="60"/>
    <w:rsid w:val="001E0C0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6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C1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60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C1660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NoSpacing">
    <w:name w:val="No Spacing"/>
    <w:uiPriority w:val="1"/>
    <w:qFormat/>
    <w:rsid w:val="0086102A"/>
  </w:style>
  <w:style w:type="character" w:customStyle="1" w:styleId="Heading1Char">
    <w:name w:val="Heading 1 Char"/>
    <w:basedOn w:val="DefaultParagraphFont"/>
    <w:link w:val="Heading1"/>
    <w:uiPriority w:val="9"/>
    <w:rsid w:val="0086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671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Ne3bbJjUdf6QVh8M0XbWw4tKdQ==">CgMxLjAyCGguZ2pkZ3hzOAByITFLdjA5SFU1WlU0blRrekh5OTU1b25hX2VxUEYwb3RaUA==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HellProducts</dc:creator>
  <cp:lastModifiedBy>Constantinescu</cp:lastModifiedBy>
  <cp:revision>3</cp:revision>
  <dcterms:created xsi:type="dcterms:W3CDTF">2023-10-12T09:26:00Z</dcterms:created>
  <dcterms:modified xsi:type="dcterms:W3CDTF">2024-06-20T19:32:00Z</dcterms:modified>
</cp:coreProperties>
</file>