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E3C4" w14:textId="77777777" w:rsidR="00B71888" w:rsidRPr="00E44169" w:rsidRDefault="00B71888" w:rsidP="00B71888">
      <w:pPr>
        <w:jc w:val="both"/>
        <w:rPr>
          <w:b/>
          <w:iCs/>
          <w:color w:val="FF0000"/>
          <w:lang w:val="ro-RO" w:eastAsia="en-GB"/>
        </w:rPr>
      </w:pPr>
      <w:r w:rsidRPr="00E44169">
        <w:rPr>
          <w:b/>
          <w:iCs/>
          <w:color w:val="FF0000"/>
          <w:lang w:val="ro-RO" w:eastAsia="en-GB"/>
        </w:rPr>
        <w:t>CLASA: a V</w:t>
      </w:r>
      <w:r w:rsidR="007920FC" w:rsidRPr="00E44169">
        <w:rPr>
          <w:b/>
          <w:iCs/>
          <w:color w:val="FF0000"/>
          <w:lang w:val="ro-RO" w:eastAsia="en-GB"/>
        </w:rPr>
        <w:t>II</w:t>
      </w:r>
      <w:r w:rsidRPr="00E44169">
        <w:rPr>
          <w:b/>
          <w:iCs/>
          <w:color w:val="FF0000"/>
          <w:lang w:val="ro-RO" w:eastAsia="en-GB"/>
        </w:rPr>
        <w:t>-a</w:t>
      </w:r>
    </w:p>
    <w:p w14:paraId="097E9CB7" w14:textId="77777777" w:rsidR="00B71888" w:rsidRPr="00E44169" w:rsidRDefault="00B71888" w:rsidP="00B71888">
      <w:pPr>
        <w:jc w:val="both"/>
        <w:rPr>
          <w:b/>
          <w:iCs/>
          <w:color w:val="FF0000"/>
          <w:lang w:val="ro-RO" w:eastAsia="en-GB"/>
        </w:rPr>
      </w:pPr>
      <w:r w:rsidRPr="00E44169">
        <w:rPr>
          <w:b/>
          <w:iCs/>
          <w:color w:val="FF0000"/>
          <w:lang w:val="ro-RO" w:eastAsia="en-GB"/>
        </w:rPr>
        <w:t>DISCIPLINA: Educație muzicală</w:t>
      </w:r>
    </w:p>
    <w:p w14:paraId="594EC908" w14:textId="77777777" w:rsidR="00B71888" w:rsidRPr="00E44169" w:rsidRDefault="00B71888" w:rsidP="00B71888">
      <w:pPr>
        <w:jc w:val="both"/>
        <w:rPr>
          <w:b/>
          <w:iCs/>
          <w:lang w:val="ro-RO" w:eastAsia="en-GB"/>
        </w:rPr>
      </w:pPr>
      <w:r w:rsidRPr="00E44169">
        <w:rPr>
          <w:b/>
          <w:iCs/>
          <w:lang w:val="ro-RO" w:eastAsia="en-GB"/>
        </w:rPr>
        <w:t xml:space="preserve">NUMĂR ORE/SĂPTĂMÂNĂ: 1 </w:t>
      </w:r>
    </w:p>
    <w:p w14:paraId="3E832CB8" w14:textId="77777777" w:rsidR="00B71888" w:rsidRPr="00E44169" w:rsidRDefault="00B71888" w:rsidP="00B71888">
      <w:pPr>
        <w:jc w:val="both"/>
        <w:rPr>
          <w:rFonts w:cs="Arial"/>
          <w:b/>
          <w:iCs/>
          <w:lang w:val="ro-RO" w:eastAsia="ro-RO"/>
        </w:rPr>
      </w:pPr>
      <w:r w:rsidRPr="00E44169">
        <w:rPr>
          <w:b/>
          <w:iCs/>
          <w:lang w:val="ro-RO" w:eastAsia="en-GB"/>
        </w:rPr>
        <w:t xml:space="preserve">PROGRAMA ȘCOLARĂ: Anexa nr. 2 la </w:t>
      </w:r>
      <w:r w:rsidRPr="00E44169">
        <w:rPr>
          <w:rFonts w:cs="TimesNewRoman"/>
          <w:b/>
          <w:iCs/>
          <w:lang w:val="ro-RO" w:eastAsia="en-GB"/>
        </w:rPr>
        <w:t>OMEN 3393</w:t>
      </w:r>
      <w:r w:rsidRPr="00E44169">
        <w:rPr>
          <w:rFonts w:cs="Arial"/>
          <w:b/>
          <w:iCs/>
          <w:lang w:val="ro-RO" w:eastAsia="ro-RO"/>
        </w:rPr>
        <w:t>/28.02.12.2017</w:t>
      </w:r>
    </w:p>
    <w:p w14:paraId="49576F80" w14:textId="77777777" w:rsidR="00B71888" w:rsidRPr="00E44169" w:rsidRDefault="00B71888" w:rsidP="00B71888">
      <w:pPr>
        <w:jc w:val="both"/>
        <w:rPr>
          <w:iCs/>
          <w:lang w:val="ro-RO" w:eastAsia="en-GB"/>
        </w:rPr>
      </w:pPr>
      <w:r w:rsidRPr="00E44169">
        <w:rPr>
          <w:rFonts w:cs="Arial"/>
          <w:b/>
          <w:iCs/>
          <w:lang w:val="ro-RO" w:eastAsia="ro-RO"/>
        </w:rPr>
        <w:t>MANUAL: Educație muzicală pentru clasa a V</w:t>
      </w:r>
      <w:r w:rsidR="007920FC" w:rsidRPr="00E44169">
        <w:rPr>
          <w:rFonts w:cs="Arial"/>
          <w:b/>
          <w:iCs/>
          <w:lang w:val="ro-RO" w:eastAsia="ro-RO"/>
        </w:rPr>
        <w:t>II</w:t>
      </w:r>
      <w:r w:rsidRPr="00E44169">
        <w:rPr>
          <w:rFonts w:cs="Arial"/>
          <w:b/>
          <w:iCs/>
          <w:lang w:val="ro-RO" w:eastAsia="ro-RO"/>
        </w:rPr>
        <w:t xml:space="preserve">-a, Editura LITERA </w:t>
      </w:r>
    </w:p>
    <w:p w14:paraId="3A5D677A" w14:textId="77777777" w:rsidR="00B71888" w:rsidRDefault="00B71888" w:rsidP="00B71888">
      <w:pPr>
        <w:ind w:left="720"/>
        <w:jc w:val="both"/>
        <w:rPr>
          <w:b/>
          <w:i/>
          <w:lang w:val="ro-RO" w:eastAsia="en-GB"/>
        </w:rPr>
      </w:pPr>
    </w:p>
    <w:p w14:paraId="75421735" w14:textId="77777777" w:rsidR="004D7821" w:rsidRPr="00E452F2" w:rsidRDefault="004D7821" w:rsidP="00B71888">
      <w:pPr>
        <w:ind w:left="720"/>
        <w:jc w:val="both"/>
        <w:rPr>
          <w:b/>
          <w:i/>
          <w:lang w:val="ro-RO" w:eastAsia="en-GB"/>
        </w:rPr>
      </w:pPr>
    </w:p>
    <w:p w14:paraId="2C579554" w14:textId="77777777" w:rsidR="00B71888" w:rsidRPr="00E452F2" w:rsidRDefault="00B71888" w:rsidP="00B71888">
      <w:pPr>
        <w:jc w:val="center"/>
        <w:rPr>
          <w:b/>
          <w:lang w:val="ro-RO" w:eastAsia="en-GB"/>
        </w:rPr>
      </w:pPr>
    </w:p>
    <w:p w14:paraId="37088179" w14:textId="77777777" w:rsidR="00B71888" w:rsidRPr="00E452F2" w:rsidRDefault="00B71888" w:rsidP="00B71888">
      <w:pPr>
        <w:jc w:val="center"/>
        <w:rPr>
          <w:b/>
          <w:color w:val="FF0000"/>
          <w:lang w:val="ro-RO" w:eastAsia="en-GB"/>
        </w:rPr>
      </w:pPr>
      <w:r w:rsidRPr="00E452F2">
        <w:rPr>
          <w:b/>
          <w:color w:val="FF0000"/>
          <w:lang w:val="ro-RO" w:eastAsia="en-GB"/>
        </w:rPr>
        <w:t>PLANIFICARE ANUALᾸ</w:t>
      </w:r>
    </w:p>
    <w:p w14:paraId="5C5BBD25" w14:textId="77777777" w:rsidR="00B71888" w:rsidRDefault="00B71888" w:rsidP="00B71888">
      <w:pPr>
        <w:jc w:val="center"/>
        <w:rPr>
          <w:b/>
          <w:color w:val="FF0000"/>
          <w:lang w:val="ro-RO" w:eastAsia="en-GB"/>
        </w:rPr>
      </w:pPr>
      <w:r w:rsidRPr="00E452F2">
        <w:rPr>
          <w:b/>
          <w:color w:val="FF0000"/>
          <w:lang w:val="ro-RO" w:eastAsia="en-GB"/>
        </w:rPr>
        <w:t xml:space="preserve">Anul </w:t>
      </w:r>
      <w:r w:rsidR="007920FC" w:rsidRPr="00E452F2">
        <w:rPr>
          <w:b/>
          <w:color w:val="FF0000"/>
          <w:lang w:val="ro-RO" w:eastAsia="en-GB"/>
        </w:rPr>
        <w:t>școlar 2024-2025</w:t>
      </w:r>
    </w:p>
    <w:p w14:paraId="05B482F1" w14:textId="77777777" w:rsidR="004D7821" w:rsidRPr="00E452F2" w:rsidRDefault="004D7821" w:rsidP="00B71888">
      <w:pPr>
        <w:jc w:val="center"/>
        <w:rPr>
          <w:b/>
          <w:color w:val="FF0000"/>
          <w:lang w:val="ro-RO" w:eastAsia="en-GB"/>
        </w:rPr>
      </w:pPr>
    </w:p>
    <w:p w14:paraId="46742B81" w14:textId="77777777" w:rsidR="00B71888" w:rsidRPr="00E452F2" w:rsidRDefault="00B71888" w:rsidP="00B71888">
      <w:pPr>
        <w:jc w:val="both"/>
        <w:rPr>
          <w:lang w:val="ro-RO" w:eastAsia="en-GB"/>
        </w:rPr>
      </w:pPr>
    </w:p>
    <w:tbl>
      <w:tblPr>
        <w:tblW w:w="145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552"/>
        <w:gridCol w:w="1456"/>
        <w:gridCol w:w="5630"/>
        <w:gridCol w:w="1136"/>
        <w:gridCol w:w="709"/>
        <w:gridCol w:w="3456"/>
      </w:tblGrid>
      <w:tr w:rsidR="00D71198" w:rsidRPr="00E452F2" w14:paraId="3E08D7C4" w14:textId="77777777" w:rsidTr="000979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32B618B2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7BCF1209" w14:textId="77777777" w:rsidR="00B71888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Nr. crt.</w:t>
            </w:r>
          </w:p>
          <w:p w14:paraId="71B5BF63" w14:textId="230FDDA0" w:rsidR="00156854" w:rsidRPr="00E452F2" w:rsidRDefault="00156854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15396165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647C3CC3" w14:textId="51F3E8DE" w:rsidR="00B71888" w:rsidRPr="00E452F2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Unitatea tematică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7E1F2D73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0D33F22A" w14:textId="555A23E0" w:rsidR="00B71888" w:rsidRPr="00E452F2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Competențe specifice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0FD410A9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1CDDE943" w14:textId="0D1F9642" w:rsidR="00B71888" w:rsidRPr="00E452F2" w:rsidRDefault="00B71888" w:rsidP="00B71888">
            <w:pPr>
              <w:jc w:val="center"/>
              <w:rPr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Conținuturi vizate</w:t>
            </w:r>
            <w:r w:rsidRPr="00E44169">
              <w:rPr>
                <w:b/>
                <w:bCs/>
                <w:lang w:val="ro-RO" w:eastAsia="en-GB"/>
              </w:rPr>
              <w:t>/activate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0B218FF4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084A6511" w14:textId="558FDD17" w:rsidR="00B71888" w:rsidRPr="00E452F2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Perioada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0165A6CA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2913F9B8" w14:textId="219C39E4" w:rsidR="00B71888" w:rsidRPr="00E452F2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Nr. ore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7F1"/>
            <w:hideMark/>
          </w:tcPr>
          <w:p w14:paraId="590B56B0" w14:textId="77777777" w:rsidR="00156854" w:rsidRDefault="00156854" w:rsidP="00B71888">
            <w:pPr>
              <w:jc w:val="center"/>
              <w:rPr>
                <w:b/>
                <w:lang w:val="ro-RO" w:eastAsia="en-GB"/>
              </w:rPr>
            </w:pPr>
          </w:p>
          <w:p w14:paraId="7E5FD8B0" w14:textId="33BC4762" w:rsidR="00B71888" w:rsidRPr="00E452F2" w:rsidRDefault="00B71888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Observații</w:t>
            </w:r>
          </w:p>
        </w:tc>
      </w:tr>
      <w:tr w:rsidR="009E0DFD" w:rsidRPr="00E452F2" w14:paraId="159875BD" w14:textId="77777777" w:rsidTr="000979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744A4F8B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61DA836D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16F0D739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307D6B64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MODULUL 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568DB252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14FEC936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0D79D2CB" w14:textId="77777777" w:rsidR="00161756" w:rsidRPr="00E452F2" w:rsidRDefault="00161756" w:rsidP="00B71888">
            <w:pPr>
              <w:jc w:val="center"/>
              <w:rPr>
                <w:b/>
                <w:lang w:val="ro-RO" w:eastAsia="en-GB"/>
              </w:rPr>
            </w:pPr>
          </w:p>
        </w:tc>
      </w:tr>
      <w:tr w:rsidR="00B71888" w:rsidRPr="00E452F2" w14:paraId="5EA4535E" w14:textId="77777777" w:rsidTr="00E44169"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4E98BC9" w14:textId="77777777" w:rsidR="00B71888" w:rsidRPr="00E452F2" w:rsidRDefault="00B71888" w:rsidP="00B71888">
            <w:pPr>
              <w:jc w:val="center"/>
              <w:rPr>
                <w:b/>
                <w:color w:val="FF0000"/>
                <w:lang w:val="ro-RO" w:eastAsia="en-GB"/>
              </w:rPr>
            </w:pPr>
          </w:p>
        </w:tc>
      </w:tr>
      <w:tr w:rsidR="00B71888" w:rsidRPr="00E452F2" w14:paraId="3C7EB2FB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C3BE" w14:textId="77777777" w:rsidR="00823D2E" w:rsidRDefault="00823D2E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611F2393" w14:textId="490329AE" w:rsidR="00B71888" w:rsidRPr="003C2C31" w:rsidRDefault="00B71888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10F6" w14:textId="77777777" w:rsidR="00823D2E" w:rsidRDefault="00823D2E" w:rsidP="003C2C31">
            <w:pPr>
              <w:rPr>
                <w:b/>
                <w:lang w:val="ro-RO" w:eastAsia="en-GB"/>
              </w:rPr>
            </w:pPr>
          </w:p>
          <w:p w14:paraId="02A4A3DC" w14:textId="7CFC0718" w:rsidR="00B71888" w:rsidRPr="00E452F2" w:rsidRDefault="00B71888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Cânt vocal și instrumental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6A7" w14:textId="77777777" w:rsidR="00823D2E" w:rsidRDefault="00823D2E" w:rsidP="003C2C31">
            <w:pPr>
              <w:rPr>
                <w:lang w:val="ro-RO" w:eastAsia="en-GB"/>
              </w:rPr>
            </w:pPr>
          </w:p>
          <w:p w14:paraId="012EE027" w14:textId="4FFCA746" w:rsidR="00B71888" w:rsidRPr="00E452F2" w:rsidRDefault="00055A8B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 1.2; 1.3;</w:t>
            </w:r>
            <w:r w:rsidR="00C02E70">
              <w:rPr>
                <w:lang w:val="ro-RO" w:eastAsia="en-GB"/>
              </w:rPr>
              <w:t xml:space="preserve"> </w:t>
            </w:r>
            <w:r w:rsidR="00F47815" w:rsidRPr="00E452F2">
              <w:rPr>
                <w:lang w:val="ro-RO" w:eastAsia="en-GB"/>
              </w:rPr>
              <w:t>3.1</w:t>
            </w:r>
            <w:r w:rsidR="002F7E12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C850" w14:textId="77777777" w:rsidR="00823D2E" w:rsidRDefault="00823D2E" w:rsidP="006A285D">
            <w:pPr>
              <w:rPr>
                <w:lang w:val="ro-RO" w:eastAsia="en-GB"/>
              </w:rPr>
            </w:pPr>
          </w:p>
          <w:p w14:paraId="7E59F89B" w14:textId="5A33BF8F" w:rsidR="00B71888" w:rsidRPr="00D17707" w:rsidRDefault="00B71888" w:rsidP="006A285D">
            <w:pPr>
              <w:rPr>
                <w:lang w:val="ro-RO" w:eastAsia="en-GB"/>
              </w:rPr>
            </w:pPr>
            <w:r w:rsidRPr="00D17707">
              <w:rPr>
                <w:lang w:val="ro-RO" w:eastAsia="en-GB"/>
              </w:rPr>
              <w:t>Recapitularea cunoșt</w:t>
            </w:r>
            <w:r w:rsidR="007920FC" w:rsidRPr="00D17707">
              <w:rPr>
                <w:lang w:val="ro-RO" w:eastAsia="en-GB"/>
              </w:rPr>
              <w:t>ințelor dobândite în clasa a VI</w:t>
            </w:r>
            <w:r w:rsidRPr="00D17707">
              <w:rPr>
                <w:lang w:val="ro-RO" w:eastAsia="en-GB"/>
              </w:rPr>
              <w:t>-a</w:t>
            </w:r>
          </w:p>
          <w:p w14:paraId="5CA34B3C" w14:textId="293C2521" w:rsidR="00B71888" w:rsidRPr="00D17707" w:rsidRDefault="00A47CDE" w:rsidP="00A47CDE">
            <w:pPr>
              <w:ind w:left="170" w:hanging="170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710634" w:rsidRPr="00D17707">
              <w:rPr>
                <w:b/>
                <w:lang w:val="ro-RO" w:eastAsia="en-GB"/>
              </w:rPr>
              <w:t>Deprinderi specifice de cânt vocal-</w:t>
            </w:r>
            <w:r w:rsidR="00F47815" w:rsidRPr="00D17707">
              <w:rPr>
                <w:b/>
                <w:lang w:val="ro-RO" w:eastAsia="en-GB"/>
              </w:rPr>
              <w:t>r</w:t>
            </w:r>
            <w:r w:rsidR="00B71888" w:rsidRPr="00D17707">
              <w:rPr>
                <w:b/>
                <w:lang w:val="ro-RO" w:eastAsia="en-GB"/>
              </w:rPr>
              <w:t>espirație, emisie vocală</w:t>
            </w:r>
            <w:r w:rsidR="009E4238" w:rsidRPr="00D17707">
              <w:rPr>
                <w:b/>
                <w:lang w:val="ro-RO" w:eastAsia="en-GB"/>
              </w:rPr>
              <w:t>. Dicție, controlul intonației, frazare</w:t>
            </w:r>
          </w:p>
          <w:p w14:paraId="7F8A3068" w14:textId="019EA297" w:rsidR="00B71888" w:rsidRPr="00D17707" w:rsidRDefault="00A47CDE" w:rsidP="00A47CDE">
            <w:pPr>
              <w:ind w:left="170" w:hanging="170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Gesturi dirijorale (tactarea măsurilor, pregătirea intrării</w:t>
            </w:r>
            <w:r w:rsidR="009E4238" w:rsidRPr="00D17707">
              <w:rPr>
                <w:b/>
                <w:lang w:val="ro-RO" w:eastAsia="en-GB"/>
              </w:rPr>
              <w:t>, închideri de frază, diferențe dinamice. Diferențe agogice</w:t>
            </w:r>
            <w:r w:rsidR="00B71888" w:rsidRPr="00D17707">
              <w:rPr>
                <w:b/>
                <w:lang w:val="ro-RO" w:eastAsia="en-GB"/>
              </w:rPr>
              <w:t>)</w:t>
            </w:r>
          </w:p>
          <w:p w14:paraId="73701065" w14:textId="739E8888" w:rsidR="00B71888" w:rsidRPr="00D17707" w:rsidRDefault="00A47CDE" w:rsidP="00A47CDE">
            <w:pPr>
              <w:ind w:left="170" w:hanging="170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Elemente de tehnică instrumentală – emisie, intonație</w:t>
            </w:r>
            <w:r w:rsidR="009E4238" w:rsidRPr="00D17707">
              <w:rPr>
                <w:b/>
                <w:lang w:val="ro-RO" w:eastAsia="en-GB"/>
              </w:rPr>
              <w:t>, diferențieri timbrale și dinamice</w:t>
            </w:r>
          </w:p>
          <w:p w14:paraId="2D31F465" w14:textId="23E8C172" w:rsidR="00B71888" w:rsidRDefault="00A47CDE" w:rsidP="00A47CDE">
            <w:pPr>
              <w:ind w:left="170" w:hanging="170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Elemente de relaționare a muzicii cu contextul cultural în care a fost creată</w:t>
            </w:r>
          </w:p>
          <w:p w14:paraId="17D0947E" w14:textId="77777777" w:rsidR="00DE5B69" w:rsidRPr="00D17707" w:rsidRDefault="00DE5B69" w:rsidP="00A47CDE">
            <w:pPr>
              <w:ind w:left="170" w:hanging="170"/>
              <w:rPr>
                <w:b/>
                <w:lang w:val="ro-RO" w:eastAsia="en-GB"/>
              </w:rPr>
            </w:pPr>
          </w:p>
          <w:p w14:paraId="70798A59" w14:textId="3351E597" w:rsidR="00B71888" w:rsidRDefault="00A47CDE" w:rsidP="006A285D">
            <w:pPr>
              <w:rPr>
                <w:i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Proiect</w:t>
            </w:r>
            <w:r w:rsidR="00F47815" w:rsidRPr="00CE04AF">
              <w:rPr>
                <w:b/>
                <w:bCs/>
                <w:lang w:val="ro-RO" w:eastAsia="en-GB"/>
              </w:rPr>
              <w:t xml:space="preserve">: </w:t>
            </w:r>
            <w:r w:rsidR="00F47815" w:rsidRPr="00D17707">
              <w:rPr>
                <w:i/>
                <w:lang w:val="ro-RO" w:eastAsia="en-GB"/>
              </w:rPr>
              <w:t>Plantele și muzica</w:t>
            </w:r>
          </w:p>
          <w:p w14:paraId="44AF7BA7" w14:textId="77777777" w:rsidR="00DE5B69" w:rsidRPr="00D17707" w:rsidRDefault="00DE5B69" w:rsidP="006A285D">
            <w:pPr>
              <w:rPr>
                <w:lang w:val="ro-RO" w:eastAsia="en-GB"/>
              </w:rPr>
            </w:pPr>
          </w:p>
          <w:p w14:paraId="01BD795D" w14:textId="6E960776" w:rsidR="00B71888" w:rsidRDefault="00A47CDE" w:rsidP="00A47CDE">
            <w:pPr>
              <w:ind w:left="170" w:hanging="170"/>
              <w:rPr>
                <w:i/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Repertoriu de c</w:t>
            </w:r>
            <w:r w:rsidR="00B344CF">
              <w:rPr>
                <w:b/>
                <w:lang w:val="ro-RO" w:eastAsia="en-GB"/>
              </w:rPr>
              <w:t>â</w:t>
            </w:r>
            <w:r w:rsidR="00B71888" w:rsidRPr="00D17707">
              <w:rPr>
                <w:b/>
                <w:lang w:val="ro-RO" w:eastAsia="en-GB"/>
              </w:rPr>
              <w:t>ntece</w:t>
            </w:r>
            <w:r w:rsidR="00B71888" w:rsidRPr="00CE04AF">
              <w:rPr>
                <w:b/>
                <w:bCs/>
                <w:lang w:val="ro-RO" w:eastAsia="en-GB"/>
              </w:rPr>
              <w:t>:</w:t>
            </w:r>
            <w:r w:rsidR="00B71888" w:rsidRPr="00D17707">
              <w:rPr>
                <w:b/>
                <w:lang w:val="ro-RO" w:eastAsia="en-GB"/>
              </w:rPr>
              <w:t xml:space="preserve"> </w:t>
            </w:r>
            <w:r w:rsidR="00B71888" w:rsidRPr="00D17707">
              <w:rPr>
                <w:i/>
                <w:lang w:val="ro-RO" w:eastAsia="en-GB"/>
              </w:rPr>
              <w:t xml:space="preserve">Imnul Național al României, </w:t>
            </w:r>
            <w:r w:rsidR="00F47815" w:rsidRPr="00D17707">
              <w:rPr>
                <w:i/>
                <w:lang w:val="ro-RO" w:eastAsia="en-GB"/>
              </w:rPr>
              <w:t>Ciripit de păsărele, Fii vesel, Le Coucou, La Campana</w:t>
            </w:r>
            <w:r w:rsidR="00752EE5">
              <w:rPr>
                <w:i/>
                <w:lang w:val="ro-RO" w:eastAsia="en-GB"/>
              </w:rPr>
              <w:t>.</w:t>
            </w:r>
          </w:p>
          <w:p w14:paraId="54F8FF95" w14:textId="77777777" w:rsidR="00DE5B69" w:rsidRPr="00D17707" w:rsidRDefault="00DE5B69" w:rsidP="00A47CDE">
            <w:pPr>
              <w:ind w:left="170" w:hanging="170"/>
              <w:rPr>
                <w:i/>
                <w:lang w:val="ro-RO" w:eastAsia="en-GB"/>
              </w:rPr>
            </w:pPr>
          </w:p>
          <w:p w14:paraId="4F0D86B4" w14:textId="059635AE" w:rsidR="00B71888" w:rsidRDefault="00A47CDE" w:rsidP="00A47CDE">
            <w:pPr>
              <w:ind w:left="170" w:hanging="170"/>
              <w:rPr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Audiție muzicală</w:t>
            </w:r>
            <w:r w:rsidR="00B71888" w:rsidRPr="00CE04AF">
              <w:rPr>
                <w:b/>
                <w:bCs/>
                <w:lang w:val="ro-RO" w:eastAsia="en-GB"/>
              </w:rPr>
              <w:t>:</w:t>
            </w:r>
            <w:r w:rsidR="00B71888" w:rsidRPr="00D17707">
              <w:rPr>
                <w:lang w:val="ro-RO" w:eastAsia="en-GB"/>
              </w:rPr>
              <w:t xml:space="preserve"> </w:t>
            </w:r>
            <w:r w:rsidR="00F47815" w:rsidRPr="00D17707">
              <w:rPr>
                <w:i/>
                <w:lang w:val="ro-RO" w:eastAsia="en-GB"/>
              </w:rPr>
              <w:t>Valurile Dunării</w:t>
            </w:r>
            <w:r w:rsidR="00F47815" w:rsidRPr="00D17707">
              <w:rPr>
                <w:lang w:val="ro-RO" w:eastAsia="en-GB"/>
              </w:rPr>
              <w:t xml:space="preserve"> de I. Ivanovici</w:t>
            </w:r>
            <w:r w:rsidR="0086292F" w:rsidRPr="00D17707">
              <w:rPr>
                <w:lang w:val="ro-RO" w:eastAsia="en-GB"/>
              </w:rPr>
              <w:t xml:space="preserve">, </w:t>
            </w:r>
            <w:r w:rsidR="00B71888" w:rsidRPr="00D17707">
              <w:rPr>
                <w:i/>
                <w:lang w:val="ro-RO" w:eastAsia="en-GB"/>
              </w:rPr>
              <w:t xml:space="preserve">Imnul Național al României, </w:t>
            </w:r>
            <w:r w:rsidR="00F47815" w:rsidRPr="00D17707">
              <w:rPr>
                <w:i/>
                <w:lang w:val="ro-RO" w:eastAsia="en-GB"/>
              </w:rPr>
              <w:t xml:space="preserve">Rapsodia Română nr. 1 </w:t>
            </w:r>
            <w:r w:rsidR="00F47815" w:rsidRPr="00B344CF">
              <w:rPr>
                <w:iCs/>
                <w:lang w:val="ro-RO" w:eastAsia="en-GB"/>
              </w:rPr>
              <w:t>de</w:t>
            </w:r>
            <w:r w:rsidR="00F47815" w:rsidRPr="00D17707">
              <w:rPr>
                <w:i/>
                <w:lang w:val="ro-RO" w:eastAsia="en-GB"/>
              </w:rPr>
              <w:t xml:space="preserve"> </w:t>
            </w:r>
            <w:r w:rsidR="00F47815" w:rsidRPr="00D17707">
              <w:rPr>
                <w:lang w:val="ro-RO" w:eastAsia="en-GB"/>
              </w:rPr>
              <w:t>G. Enescu</w:t>
            </w:r>
            <w:r w:rsidR="00F47815" w:rsidRPr="00D17707">
              <w:rPr>
                <w:i/>
                <w:lang w:val="ro-RO" w:eastAsia="en-GB"/>
              </w:rPr>
              <w:t xml:space="preserve">, Vocalize </w:t>
            </w:r>
            <w:r w:rsidR="00F47815" w:rsidRPr="00B344CF">
              <w:rPr>
                <w:iCs/>
                <w:lang w:val="ro-RO" w:eastAsia="en-GB"/>
              </w:rPr>
              <w:t>de</w:t>
            </w:r>
            <w:r w:rsidR="00F47815" w:rsidRPr="00D17707">
              <w:rPr>
                <w:i/>
                <w:lang w:val="ro-RO" w:eastAsia="en-GB"/>
              </w:rPr>
              <w:t xml:space="preserve"> </w:t>
            </w:r>
            <w:r w:rsidR="00F47815" w:rsidRPr="00D17707">
              <w:rPr>
                <w:lang w:val="ro-RO" w:eastAsia="en-GB"/>
              </w:rPr>
              <w:t>S.</w:t>
            </w:r>
            <w:r w:rsidR="00F47815" w:rsidRPr="00D17707">
              <w:rPr>
                <w:i/>
                <w:lang w:val="ro-RO" w:eastAsia="en-GB"/>
              </w:rPr>
              <w:t xml:space="preserve"> </w:t>
            </w:r>
            <w:r w:rsidR="00F47815" w:rsidRPr="00D17707">
              <w:rPr>
                <w:lang w:val="ro-RO" w:eastAsia="en-GB"/>
              </w:rPr>
              <w:t>Rahmaninov</w:t>
            </w:r>
            <w:r w:rsidR="00752EE5">
              <w:rPr>
                <w:lang w:val="ro-RO" w:eastAsia="en-GB"/>
              </w:rPr>
              <w:t>.</w:t>
            </w:r>
          </w:p>
          <w:p w14:paraId="5CE5902B" w14:textId="57DDB953" w:rsidR="002043D0" w:rsidRPr="00D17707" w:rsidRDefault="002043D0" w:rsidP="00A47CDE">
            <w:pPr>
              <w:ind w:left="170" w:hanging="170"/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C065" w14:textId="77777777" w:rsidR="00823D2E" w:rsidRDefault="00823D2E" w:rsidP="0046749E">
            <w:pPr>
              <w:rPr>
                <w:lang w:val="ro-RO" w:eastAsia="en-GB"/>
              </w:rPr>
            </w:pPr>
          </w:p>
          <w:p w14:paraId="6DD8A1FB" w14:textId="1939661A" w:rsidR="00B71888" w:rsidRPr="00E452F2" w:rsidRDefault="00B71888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I-II</w:t>
            </w:r>
            <w:r w:rsidR="009F5B83" w:rsidRPr="00E452F2">
              <w:rPr>
                <w:lang w:val="ro-RO" w:eastAsia="en-GB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AFE" w14:textId="77777777" w:rsidR="00823D2E" w:rsidRDefault="00823D2E" w:rsidP="00B71888">
            <w:pPr>
              <w:jc w:val="both"/>
              <w:rPr>
                <w:lang w:val="ro-RO" w:eastAsia="en-GB"/>
              </w:rPr>
            </w:pPr>
          </w:p>
          <w:p w14:paraId="2ACAFB4B" w14:textId="32F7D170" w:rsidR="00B71888" w:rsidRPr="00E452F2" w:rsidRDefault="00571751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F4F" w14:textId="77777777" w:rsidR="00B71888" w:rsidRPr="00E452F2" w:rsidRDefault="00B71888" w:rsidP="00B71888">
            <w:pPr>
              <w:jc w:val="both"/>
              <w:rPr>
                <w:lang w:val="ro-RO" w:eastAsia="en-GB"/>
              </w:rPr>
            </w:pPr>
          </w:p>
        </w:tc>
      </w:tr>
      <w:tr w:rsidR="0002020B" w:rsidRPr="00E452F2" w14:paraId="326FFCE3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2D4" w14:textId="77777777" w:rsidR="00823D2E" w:rsidRDefault="00823D2E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63A51362" w14:textId="40BD6326" w:rsidR="0002020B" w:rsidRPr="003C2C31" w:rsidRDefault="008909AA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lastRenderedPageBreak/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9D0" w14:textId="77777777" w:rsidR="00823D2E" w:rsidRDefault="00823D2E" w:rsidP="003C2C31">
            <w:pPr>
              <w:rPr>
                <w:b/>
                <w:lang w:val="ro-RO" w:eastAsia="en-GB"/>
              </w:rPr>
            </w:pPr>
          </w:p>
          <w:p w14:paraId="4EE58C63" w14:textId="37BAA9AE" w:rsidR="008909AA" w:rsidRPr="00E452F2" w:rsidRDefault="009E4238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lastRenderedPageBreak/>
              <w:t>Sunetul. Proprietățile sunetului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21B" w14:textId="77777777" w:rsidR="00823D2E" w:rsidRDefault="00823D2E" w:rsidP="003C2C31">
            <w:pPr>
              <w:rPr>
                <w:lang w:val="ro-RO" w:eastAsia="en-GB"/>
              </w:rPr>
            </w:pPr>
          </w:p>
          <w:p w14:paraId="5747A07C" w14:textId="65785C9E" w:rsidR="0002020B" w:rsidRPr="00E452F2" w:rsidRDefault="00055A8B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lastRenderedPageBreak/>
              <w:t>2.1;</w:t>
            </w:r>
            <w:r w:rsidR="008909AA" w:rsidRPr="00E452F2">
              <w:rPr>
                <w:lang w:val="ro-RO" w:eastAsia="en-GB"/>
              </w:rPr>
              <w:t xml:space="preserve"> 3.1; 3.2</w:t>
            </w:r>
            <w:r w:rsidR="001D1F1C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BBA" w14:textId="77777777" w:rsidR="00823D2E" w:rsidRDefault="00823D2E" w:rsidP="006A285D">
            <w:pPr>
              <w:rPr>
                <w:b/>
                <w:lang w:val="ro-RO" w:eastAsia="en-GB"/>
              </w:rPr>
            </w:pPr>
          </w:p>
          <w:p w14:paraId="71E48BD0" w14:textId="1371878E" w:rsidR="009E4238" w:rsidRPr="00D17707" w:rsidRDefault="001C7051" w:rsidP="006A285D">
            <w:pPr>
              <w:rPr>
                <w:b/>
                <w:lang w:val="ro-RO"/>
              </w:rPr>
            </w:pPr>
            <w:r>
              <w:rPr>
                <w:b/>
                <w:lang w:val="ro-RO" w:eastAsia="en-GB"/>
              </w:rPr>
              <w:lastRenderedPageBreak/>
              <w:t xml:space="preserve">• </w:t>
            </w:r>
            <w:r w:rsidR="009E4238" w:rsidRPr="00D17707">
              <w:rPr>
                <w:b/>
                <w:lang w:val="ro-RO"/>
              </w:rPr>
              <w:t>Sunetul ca fenomen fizic</w:t>
            </w:r>
          </w:p>
          <w:p w14:paraId="67D49170" w14:textId="74B51557" w:rsidR="009E4238" w:rsidRPr="00D17707" w:rsidRDefault="001C7051" w:rsidP="001C7051">
            <w:pPr>
              <w:ind w:left="170" w:hanging="170"/>
              <w:rPr>
                <w:b/>
                <w:lang w:val="ro-RO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9E4238" w:rsidRPr="00D17707">
              <w:rPr>
                <w:b/>
                <w:lang w:val="ro-RO"/>
              </w:rPr>
              <w:t xml:space="preserve">Sunetul ca fenomen fiziologic. Proprietățile sunetului </w:t>
            </w:r>
          </w:p>
          <w:p w14:paraId="60DC5EA9" w14:textId="620097A0" w:rsidR="009E4238" w:rsidRPr="00D17707" w:rsidRDefault="009E4238" w:rsidP="006A285D">
            <w:pPr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 xml:space="preserve"> </w:t>
            </w:r>
            <w:r w:rsidR="001C7051">
              <w:rPr>
                <w:b/>
                <w:lang w:val="ro-RO" w:eastAsia="en-GB"/>
              </w:rPr>
              <w:t xml:space="preserve">• </w:t>
            </w:r>
            <w:r w:rsidRPr="00D17707">
              <w:rPr>
                <w:b/>
                <w:lang w:val="ro-RO"/>
              </w:rPr>
              <w:t xml:space="preserve">Sunetul ca fenomen </w:t>
            </w:r>
            <w:r w:rsidR="00053C55" w:rsidRPr="00D17707">
              <w:rPr>
                <w:b/>
                <w:lang w:val="ro-RO"/>
              </w:rPr>
              <w:t>muz</w:t>
            </w:r>
            <w:r w:rsidRPr="00D17707">
              <w:rPr>
                <w:b/>
                <w:lang w:val="ro-RO"/>
              </w:rPr>
              <w:t>ical</w:t>
            </w:r>
          </w:p>
          <w:p w14:paraId="01286598" w14:textId="4BC5BA0E" w:rsidR="009E4238" w:rsidRPr="00D17707" w:rsidRDefault="001C7051" w:rsidP="006A285D">
            <w:pPr>
              <w:rPr>
                <w:b/>
                <w:lang w:val="ro-RO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 xml:space="preserve"> Î</w:t>
            </w:r>
            <w:r w:rsidR="009E4238" w:rsidRPr="00D17707">
              <w:rPr>
                <w:b/>
                <w:lang w:val="ro-RO"/>
              </w:rPr>
              <w:t>nălțimea sunetului</w:t>
            </w:r>
          </w:p>
          <w:p w14:paraId="05CE36CA" w14:textId="7B7F7842" w:rsidR="00053C55" w:rsidRPr="00D17707" w:rsidRDefault="00053C55" w:rsidP="006A285D">
            <w:pPr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 xml:space="preserve"> </w:t>
            </w:r>
            <w:r w:rsidR="001C7051">
              <w:rPr>
                <w:b/>
                <w:lang w:val="ro-RO" w:eastAsia="en-GB"/>
              </w:rPr>
              <w:t xml:space="preserve">• </w:t>
            </w:r>
            <w:r w:rsidRPr="00D17707">
              <w:rPr>
                <w:b/>
                <w:lang w:val="ro-RO"/>
              </w:rPr>
              <w:t>Intensitatea sunetului</w:t>
            </w:r>
          </w:p>
          <w:p w14:paraId="53188A32" w14:textId="15E8356F" w:rsidR="00053C55" w:rsidRDefault="001C7051" w:rsidP="006A285D">
            <w:pPr>
              <w:rPr>
                <w:b/>
                <w:lang w:val="ro-RO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Timbrul</w:t>
            </w:r>
          </w:p>
          <w:p w14:paraId="5D8F536E" w14:textId="77777777" w:rsidR="00CE04AF" w:rsidRPr="00D17707" w:rsidRDefault="00CE04AF" w:rsidP="006A285D">
            <w:pPr>
              <w:rPr>
                <w:b/>
                <w:lang w:val="ro-RO"/>
              </w:rPr>
            </w:pPr>
          </w:p>
          <w:p w14:paraId="4AE49244" w14:textId="5CA06FCA" w:rsidR="008909AA" w:rsidRDefault="002043D0" w:rsidP="006A285D">
            <w:pPr>
              <w:rPr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>Proiect:</w:t>
            </w:r>
            <w:r w:rsidR="00053C55" w:rsidRPr="00D17707">
              <w:rPr>
                <w:lang w:val="ro-RO" w:eastAsia="en-GB"/>
              </w:rPr>
              <w:t xml:space="preserve"> </w:t>
            </w:r>
            <w:r w:rsidR="00053C55" w:rsidRPr="002D1BBA">
              <w:rPr>
                <w:i/>
                <w:iCs/>
                <w:lang w:val="ro-RO" w:eastAsia="en-GB"/>
              </w:rPr>
              <w:t>Corul clasei noastre</w:t>
            </w:r>
          </w:p>
          <w:p w14:paraId="056B31AE" w14:textId="77777777" w:rsidR="00CE04AF" w:rsidRPr="00D17707" w:rsidRDefault="00CE04AF" w:rsidP="006A285D">
            <w:pPr>
              <w:rPr>
                <w:lang w:val="ro-RO" w:eastAsia="en-GB"/>
              </w:rPr>
            </w:pPr>
          </w:p>
          <w:p w14:paraId="3DCC1957" w14:textId="11ED78D2" w:rsidR="00C24341" w:rsidRDefault="002043D0" w:rsidP="006A285D">
            <w:pPr>
              <w:rPr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C24341" w:rsidRPr="00D17707">
              <w:rPr>
                <w:b/>
                <w:lang w:val="ro-RO" w:eastAsia="en-GB"/>
              </w:rPr>
              <w:t>Cercetare</w:t>
            </w:r>
            <w:r w:rsidR="00C24341" w:rsidRPr="00CE04AF">
              <w:rPr>
                <w:b/>
                <w:bCs/>
                <w:lang w:val="ro-RO" w:eastAsia="en-GB"/>
              </w:rPr>
              <w:t>:</w:t>
            </w:r>
            <w:r w:rsidR="00C24341" w:rsidRPr="00D17707">
              <w:rPr>
                <w:lang w:val="ro-RO" w:eastAsia="en-GB"/>
              </w:rPr>
              <w:t xml:space="preserve"> Poluarea fonică</w:t>
            </w:r>
          </w:p>
          <w:p w14:paraId="2B372CC9" w14:textId="77777777" w:rsidR="00CE04AF" w:rsidRPr="00D17707" w:rsidRDefault="00CE04AF" w:rsidP="006A285D">
            <w:pPr>
              <w:rPr>
                <w:lang w:val="ro-RO" w:eastAsia="en-GB"/>
              </w:rPr>
            </w:pPr>
          </w:p>
          <w:p w14:paraId="59F4E1E4" w14:textId="5E40BAFF" w:rsidR="008909AA" w:rsidRDefault="002043D0" w:rsidP="006A285D">
            <w:pPr>
              <w:rPr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>Repertoriu de cȃntece</w:t>
            </w:r>
            <w:r w:rsidR="00C24341" w:rsidRPr="00CE04AF">
              <w:rPr>
                <w:b/>
                <w:bCs/>
                <w:lang w:val="ro-RO" w:eastAsia="en-GB"/>
              </w:rPr>
              <w:t>:</w:t>
            </w:r>
            <w:r w:rsidR="00C24341" w:rsidRPr="00D17707">
              <w:rPr>
                <w:lang w:val="ro-RO" w:eastAsia="en-GB"/>
              </w:rPr>
              <w:t xml:space="preserve"> </w:t>
            </w:r>
            <w:r w:rsidR="00C24341" w:rsidRPr="00D17707">
              <w:rPr>
                <w:i/>
                <w:lang w:val="ro-RO" w:eastAsia="en-GB"/>
              </w:rPr>
              <w:t>Polca fierarului</w:t>
            </w:r>
            <w:r w:rsidR="00C24341" w:rsidRPr="00D17707">
              <w:rPr>
                <w:lang w:val="ro-RO" w:eastAsia="en-GB"/>
              </w:rPr>
              <w:t xml:space="preserve"> de J. Strauss</w:t>
            </w:r>
          </w:p>
          <w:p w14:paraId="56F77E25" w14:textId="77777777" w:rsidR="00CE04AF" w:rsidRPr="00D17707" w:rsidRDefault="00CE04AF" w:rsidP="006A285D">
            <w:pPr>
              <w:rPr>
                <w:i/>
                <w:lang w:val="ro-RO" w:eastAsia="en-GB"/>
              </w:rPr>
            </w:pPr>
          </w:p>
          <w:p w14:paraId="228AC604" w14:textId="336BB6C6" w:rsidR="00C24341" w:rsidRPr="00D17707" w:rsidRDefault="002043D0" w:rsidP="006A285D">
            <w:pPr>
              <w:rPr>
                <w:lang w:val="ro-RO" w:eastAsia="en-GB"/>
              </w:rPr>
            </w:pPr>
            <w:r>
              <w:rPr>
                <w:b/>
                <w:lang w:val="ro-RO" w:eastAsia="en-GB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>Audiție muzicală</w:t>
            </w:r>
            <w:r w:rsidR="008909AA" w:rsidRPr="00CE04AF">
              <w:rPr>
                <w:b/>
                <w:bCs/>
                <w:lang w:val="ro-RO" w:eastAsia="en-GB"/>
              </w:rPr>
              <w:t>:</w:t>
            </w:r>
            <w:r w:rsidR="008909AA" w:rsidRPr="00D17707">
              <w:rPr>
                <w:lang w:val="ro-RO" w:eastAsia="en-GB"/>
              </w:rPr>
              <w:t xml:space="preserve"> </w:t>
            </w:r>
            <w:r w:rsidR="00875C5A" w:rsidRPr="00D17707">
              <w:rPr>
                <w:i/>
                <w:lang w:val="ro-RO" w:eastAsia="en-GB"/>
              </w:rPr>
              <w:t xml:space="preserve">Simfonia a </w:t>
            </w:r>
            <w:r w:rsidR="00C24341" w:rsidRPr="00D17707">
              <w:rPr>
                <w:i/>
                <w:lang w:val="ro-RO" w:eastAsia="en-GB"/>
              </w:rPr>
              <w:t>V</w:t>
            </w:r>
            <w:r w:rsidR="00875C5A" w:rsidRPr="00D17707">
              <w:rPr>
                <w:i/>
                <w:lang w:val="ro-RO" w:eastAsia="en-GB"/>
              </w:rPr>
              <w:t>I</w:t>
            </w:r>
            <w:r w:rsidR="00C24341" w:rsidRPr="00D17707">
              <w:rPr>
                <w:i/>
                <w:lang w:val="ro-RO" w:eastAsia="en-GB"/>
              </w:rPr>
              <w:t>-a, Pastorala</w:t>
            </w:r>
            <w:r w:rsidR="00C24341" w:rsidRPr="00D17707">
              <w:rPr>
                <w:lang w:val="ro-RO" w:eastAsia="en-GB"/>
              </w:rPr>
              <w:t xml:space="preserve"> de L</w:t>
            </w:r>
            <w:r w:rsidR="00AF3784">
              <w:rPr>
                <w:lang w:val="ro-RO" w:eastAsia="en-GB"/>
              </w:rPr>
              <w:t>.</w:t>
            </w:r>
            <w:r w:rsidR="00C24341" w:rsidRPr="00D17707">
              <w:rPr>
                <w:lang w:val="ro-RO" w:eastAsia="en-GB"/>
              </w:rPr>
              <w:t xml:space="preserve"> van Beethoven, </w:t>
            </w:r>
            <w:r w:rsidR="00C24341" w:rsidRPr="00D17707">
              <w:rPr>
                <w:i/>
                <w:lang w:val="ro-RO" w:eastAsia="en-GB"/>
              </w:rPr>
              <w:t>Corul preoteselor</w:t>
            </w:r>
            <w:r w:rsidR="00C24341" w:rsidRPr="00D17707">
              <w:rPr>
                <w:lang w:val="ro-RO" w:eastAsia="en-GB"/>
              </w:rPr>
              <w:t xml:space="preserve"> din opera </w:t>
            </w:r>
            <w:r w:rsidR="00C24341" w:rsidRPr="00D17707">
              <w:rPr>
                <w:i/>
                <w:lang w:val="ro-RO" w:eastAsia="en-GB"/>
              </w:rPr>
              <w:t>Aida</w:t>
            </w:r>
            <w:r w:rsidR="00C24341" w:rsidRPr="00D17707">
              <w:rPr>
                <w:lang w:val="ro-RO" w:eastAsia="en-GB"/>
              </w:rPr>
              <w:t xml:space="preserve">, </w:t>
            </w:r>
            <w:r w:rsidR="00C24341" w:rsidRPr="00D17707">
              <w:rPr>
                <w:i/>
                <w:lang w:val="ro-RO" w:eastAsia="en-GB"/>
              </w:rPr>
              <w:t>Corul sclavilor evrei</w:t>
            </w:r>
            <w:r w:rsidR="00875C5A" w:rsidRPr="00D17707">
              <w:rPr>
                <w:lang w:val="ro-RO" w:eastAsia="en-GB"/>
              </w:rPr>
              <w:t xml:space="preserve"> din o</w:t>
            </w:r>
            <w:r w:rsidR="00C24341" w:rsidRPr="00D17707">
              <w:rPr>
                <w:lang w:val="ro-RO" w:eastAsia="en-GB"/>
              </w:rPr>
              <w:t xml:space="preserve">pera </w:t>
            </w:r>
            <w:r w:rsidR="00C24341" w:rsidRPr="00D17707">
              <w:rPr>
                <w:i/>
                <w:lang w:val="ro-RO" w:eastAsia="en-GB"/>
              </w:rPr>
              <w:t>Nabucco</w:t>
            </w:r>
            <w:r w:rsidR="00C24341" w:rsidRPr="00D17707">
              <w:rPr>
                <w:lang w:val="ro-RO" w:eastAsia="en-GB"/>
              </w:rPr>
              <w:t xml:space="preserve"> de G. Verdi, </w:t>
            </w:r>
            <w:r w:rsidR="00C24341" w:rsidRPr="00D17707">
              <w:rPr>
                <w:i/>
                <w:lang w:val="ro-RO" w:eastAsia="en-GB"/>
              </w:rPr>
              <w:t>Corul pelerinilor</w:t>
            </w:r>
            <w:r w:rsidR="00C24341" w:rsidRPr="00D17707">
              <w:rPr>
                <w:lang w:val="ro-RO" w:eastAsia="en-GB"/>
              </w:rPr>
              <w:t xml:space="preserve"> din opera </w:t>
            </w:r>
            <w:r w:rsidR="00C24341" w:rsidRPr="00AF3784">
              <w:rPr>
                <w:i/>
                <w:lang w:val="ro-RO" w:eastAsia="en-GB"/>
              </w:rPr>
              <w:t>Tannh</w:t>
            </w:r>
            <w:r w:rsidR="00AF3784" w:rsidRPr="00AF3784">
              <w:rPr>
                <w:i/>
                <w:lang w:eastAsia="en-GB"/>
              </w:rPr>
              <w:t>ä</w:t>
            </w:r>
            <w:r w:rsidR="00C24341" w:rsidRPr="00AF3784">
              <w:rPr>
                <w:i/>
                <w:lang w:val="ro-RO" w:eastAsia="en-GB"/>
              </w:rPr>
              <w:t>user</w:t>
            </w:r>
            <w:r w:rsidR="00C24341" w:rsidRPr="00D17707">
              <w:rPr>
                <w:lang w:val="ro-RO" w:eastAsia="en-GB"/>
              </w:rPr>
              <w:t xml:space="preserve"> de</w:t>
            </w:r>
          </w:p>
          <w:p w14:paraId="1883BA31" w14:textId="323064C2" w:rsidR="0002020B" w:rsidRDefault="00C24341" w:rsidP="006A285D">
            <w:pPr>
              <w:rPr>
                <w:lang w:val="ro-RO" w:eastAsia="en-GB"/>
              </w:rPr>
            </w:pPr>
            <w:r w:rsidRPr="00D17707">
              <w:rPr>
                <w:lang w:val="ro-RO" w:eastAsia="en-GB"/>
              </w:rPr>
              <w:t xml:space="preserve">Richard Wagner, </w:t>
            </w:r>
            <w:r w:rsidRPr="00D17707">
              <w:rPr>
                <w:i/>
                <w:lang w:val="ro-RO" w:eastAsia="en-GB"/>
              </w:rPr>
              <w:t>Polca fierarului</w:t>
            </w:r>
            <w:r w:rsidRPr="00D17707">
              <w:rPr>
                <w:lang w:val="ro-RO" w:eastAsia="en-GB"/>
              </w:rPr>
              <w:t xml:space="preserve"> de J. Strauss, </w:t>
            </w:r>
            <w:r w:rsidRPr="00D17707">
              <w:rPr>
                <w:i/>
                <w:lang w:val="ro-RO" w:eastAsia="en-GB"/>
              </w:rPr>
              <w:t>Mașina de scris</w:t>
            </w:r>
            <w:r w:rsidRPr="00D17707">
              <w:rPr>
                <w:lang w:val="ro-RO" w:eastAsia="en-GB"/>
              </w:rPr>
              <w:t xml:space="preserve"> de L</w:t>
            </w:r>
            <w:r w:rsidR="00AF3784">
              <w:rPr>
                <w:lang w:val="ro-RO" w:eastAsia="en-GB"/>
              </w:rPr>
              <w:t>.</w:t>
            </w:r>
            <w:r w:rsidRPr="00D17707">
              <w:rPr>
                <w:lang w:val="ro-RO" w:eastAsia="en-GB"/>
              </w:rPr>
              <w:t xml:space="preserve"> Anderson</w:t>
            </w:r>
            <w:r w:rsidR="00752EE5">
              <w:rPr>
                <w:lang w:val="ro-RO" w:eastAsia="en-GB"/>
              </w:rPr>
              <w:t>.</w:t>
            </w:r>
          </w:p>
          <w:p w14:paraId="40DB474B" w14:textId="77777777" w:rsidR="00E6004D" w:rsidRPr="00D17707" w:rsidRDefault="00E6004D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A86" w14:textId="77777777" w:rsidR="00823D2E" w:rsidRDefault="00823D2E" w:rsidP="0046749E">
            <w:pPr>
              <w:rPr>
                <w:lang w:val="ro-RO" w:eastAsia="en-GB"/>
              </w:rPr>
            </w:pPr>
          </w:p>
          <w:p w14:paraId="374AD8CB" w14:textId="4DEAB755" w:rsidR="0002020B" w:rsidRPr="00E452F2" w:rsidRDefault="00C62071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lastRenderedPageBreak/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8D6" w14:textId="77777777" w:rsidR="00823D2E" w:rsidRDefault="00823D2E" w:rsidP="00B71888">
            <w:pPr>
              <w:jc w:val="both"/>
              <w:rPr>
                <w:lang w:val="ro-RO" w:eastAsia="en-GB"/>
              </w:rPr>
            </w:pPr>
          </w:p>
          <w:p w14:paraId="4D6BC7B3" w14:textId="3E089DEE" w:rsidR="0002020B" w:rsidRPr="00E452F2" w:rsidRDefault="00161756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lastRenderedPageBreak/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3B5" w14:textId="77777777" w:rsidR="0002020B" w:rsidRPr="00E452F2" w:rsidRDefault="0002020B" w:rsidP="00B71888">
            <w:pPr>
              <w:jc w:val="both"/>
              <w:rPr>
                <w:lang w:val="ro-RO" w:eastAsia="en-GB"/>
              </w:rPr>
            </w:pPr>
          </w:p>
        </w:tc>
      </w:tr>
      <w:tr w:rsidR="009E0DFD" w:rsidRPr="00E452F2" w14:paraId="59ED5F43" w14:textId="77777777" w:rsidTr="000979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0D456AE8" w14:textId="77777777" w:rsidR="00161756" w:rsidRPr="003C2C31" w:rsidRDefault="00161756" w:rsidP="003C2C31">
            <w:pPr>
              <w:jc w:val="center"/>
              <w:rPr>
                <w:b/>
                <w:bCs/>
                <w:lang w:val="ro-RO" w:eastAsia="en-GB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3B2302F9" w14:textId="77777777" w:rsidR="00161756" w:rsidRPr="00E452F2" w:rsidRDefault="00161756" w:rsidP="003C2C31">
            <w:pPr>
              <w:rPr>
                <w:b/>
                <w:lang w:val="ro-RO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4935E93E" w14:textId="77777777" w:rsidR="00161756" w:rsidRPr="00E452F2" w:rsidRDefault="00161756" w:rsidP="003C2C31">
            <w:pPr>
              <w:rPr>
                <w:lang w:val="ro-RO" w:eastAsia="en-GB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3441C0BF" w14:textId="108ABAF4" w:rsidR="00161756" w:rsidRPr="00D17707" w:rsidRDefault="00272E99" w:rsidP="00E6004D">
            <w:pPr>
              <w:jc w:val="center"/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>MODULUL al II-lea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598C3554" w14:textId="77777777" w:rsidR="00161756" w:rsidRPr="00E452F2" w:rsidRDefault="00161756" w:rsidP="0046749E">
            <w:pPr>
              <w:rPr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72E6BE77" w14:textId="77777777" w:rsidR="00161756" w:rsidRPr="00E452F2" w:rsidRDefault="00161756" w:rsidP="00B71888">
            <w:pPr>
              <w:jc w:val="both"/>
              <w:rPr>
                <w:lang w:val="ro-RO" w:eastAsia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1925CB1A" w14:textId="77777777" w:rsidR="00161756" w:rsidRPr="00E452F2" w:rsidRDefault="00161756" w:rsidP="00B71888">
            <w:pPr>
              <w:jc w:val="both"/>
              <w:rPr>
                <w:lang w:val="ro-RO" w:eastAsia="en-GB"/>
              </w:rPr>
            </w:pPr>
          </w:p>
        </w:tc>
      </w:tr>
      <w:tr w:rsidR="00B71888" w:rsidRPr="00E452F2" w14:paraId="5ED0B258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152" w14:textId="77777777" w:rsidR="00E6004D" w:rsidRDefault="00E6004D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026C7DBD" w14:textId="3532CB41" w:rsidR="00B71888" w:rsidRPr="003C2C31" w:rsidRDefault="00B71888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6CCA" w14:textId="77777777" w:rsidR="00E6004D" w:rsidRDefault="00E6004D" w:rsidP="003C2C31">
            <w:pPr>
              <w:rPr>
                <w:b/>
                <w:lang w:val="ro-RO" w:eastAsia="en-GB"/>
              </w:rPr>
            </w:pPr>
          </w:p>
          <w:p w14:paraId="17205A75" w14:textId="505B3459" w:rsidR="00B71888" w:rsidRPr="00E452F2" w:rsidRDefault="00053C55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Alterații, cromatisme</w:t>
            </w:r>
            <w:r w:rsidR="00D15B8C">
              <w:rPr>
                <w:b/>
                <w:lang w:val="ro-RO" w:eastAsia="en-GB"/>
              </w:rPr>
              <w:t>.</w:t>
            </w:r>
          </w:p>
          <w:p w14:paraId="4F3B0715" w14:textId="77777777" w:rsidR="00053C55" w:rsidRPr="00E452F2" w:rsidRDefault="00053C55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Consonanță-disonanță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685A" w14:textId="77777777" w:rsidR="00E6004D" w:rsidRDefault="00E6004D" w:rsidP="003C2C31">
            <w:pPr>
              <w:rPr>
                <w:lang w:val="ro-RO" w:eastAsia="en-GB"/>
              </w:rPr>
            </w:pPr>
          </w:p>
          <w:p w14:paraId="268B9389" w14:textId="64A132B0" w:rsidR="00B71888" w:rsidRPr="00E452F2" w:rsidRDefault="0024246C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 1.2;</w:t>
            </w:r>
            <w:r w:rsidR="00B71888" w:rsidRPr="00E452F2">
              <w:rPr>
                <w:lang w:val="ro-RO" w:eastAsia="en-GB"/>
              </w:rPr>
              <w:t xml:space="preserve"> </w:t>
            </w:r>
            <w:r w:rsidR="00055A8B" w:rsidRPr="00E452F2">
              <w:rPr>
                <w:lang w:val="ro-RO" w:eastAsia="en-GB"/>
              </w:rPr>
              <w:t xml:space="preserve">1.3; 1.4; 2.1; </w:t>
            </w:r>
            <w:r w:rsidR="00B71888" w:rsidRPr="00E452F2">
              <w:rPr>
                <w:lang w:val="ro-RO" w:eastAsia="en-GB"/>
              </w:rPr>
              <w:t xml:space="preserve">2.2;   3.1; </w:t>
            </w:r>
            <w:r w:rsidRPr="00E452F2">
              <w:rPr>
                <w:lang w:val="ro-RO" w:eastAsia="en-GB"/>
              </w:rPr>
              <w:t>3.2</w:t>
            </w:r>
            <w:r w:rsidR="001D1F1C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0A72" w14:textId="77777777" w:rsidR="00E6004D" w:rsidRDefault="00E6004D" w:rsidP="006A285D">
            <w:pPr>
              <w:rPr>
                <w:b/>
                <w:lang w:val="ro-RO"/>
              </w:rPr>
            </w:pPr>
          </w:p>
          <w:p w14:paraId="53A7BF9E" w14:textId="2B0E11EA" w:rsidR="00053C55" w:rsidRPr="00D17707" w:rsidRDefault="00584EAD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Alterațiile</w:t>
            </w:r>
          </w:p>
          <w:p w14:paraId="656EE9DC" w14:textId="70AABAE0" w:rsidR="00053C55" w:rsidRPr="00D17707" w:rsidRDefault="00584EAD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Cromatisme în tonalitate</w:t>
            </w:r>
          </w:p>
          <w:p w14:paraId="6B0E987A" w14:textId="280683B9" w:rsidR="00053C55" w:rsidRPr="00D17707" w:rsidRDefault="00584EAD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 xml:space="preserve">Stabilitatea intervalelor </w:t>
            </w:r>
          </w:p>
          <w:p w14:paraId="29FC6E51" w14:textId="76890A81" w:rsidR="00053C55" w:rsidRPr="00D17707" w:rsidRDefault="00584EAD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 xml:space="preserve">Calitatea intervalelor </w:t>
            </w:r>
          </w:p>
          <w:p w14:paraId="5420E5C7" w14:textId="0264EB28" w:rsidR="00053C55" w:rsidRDefault="00584EAD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Consonanța și disonanța intervalelor</w:t>
            </w:r>
          </w:p>
          <w:p w14:paraId="25C89DC6" w14:textId="77777777" w:rsidR="00584EAD" w:rsidRPr="00D17707" w:rsidRDefault="00584EAD" w:rsidP="006A285D">
            <w:pPr>
              <w:rPr>
                <w:b/>
                <w:lang w:val="ro-RO" w:eastAsia="en-GB"/>
              </w:rPr>
            </w:pPr>
          </w:p>
          <w:p w14:paraId="13E01AD1" w14:textId="71E9D229" w:rsidR="00584EAD" w:rsidRDefault="00584EAD" w:rsidP="006A285D">
            <w:pPr>
              <w:rPr>
                <w:iCs/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Repertoriu de cȃntece</w:t>
            </w:r>
            <w:r w:rsidR="0024246C" w:rsidRPr="00584EAD">
              <w:rPr>
                <w:b/>
                <w:bCs/>
                <w:lang w:val="ro-RO" w:eastAsia="en-GB"/>
              </w:rPr>
              <w:t>:</w:t>
            </w:r>
            <w:r>
              <w:rPr>
                <w:i/>
                <w:lang w:val="ro-RO" w:eastAsia="en-GB"/>
              </w:rPr>
              <w:t xml:space="preserve"> </w:t>
            </w:r>
            <w:r w:rsidR="00875C5A" w:rsidRPr="00D17707">
              <w:rPr>
                <w:i/>
                <w:lang w:val="ro-RO" w:eastAsia="en-GB"/>
              </w:rPr>
              <w:t>Foaie verde și-o lalea</w:t>
            </w:r>
            <w:r w:rsidR="0069404F" w:rsidRPr="00D17707">
              <w:rPr>
                <w:i/>
                <w:lang w:val="ro-RO" w:eastAsia="en-GB"/>
              </w:rPr>
              <w:t xml:space="preserve">, </w:t>
            </w:r>
            <w:r w:rsidR="00875C5A" w:rsidRPr="00D17707">
              <w:rPr>
                <w:i/>
                <w:lang w:val="ro-RO" w:eastAsia="en-GB"/>
              </w:rPr>
              <w:t xml:space="preserve">Cântecul lui Solveig </w:t>
            </w:r>
            <w:r w:rsidR="00875C5A" w:rsidRPr="00584EAD">
              <w:rPr>
                <w:iCs/>
                <w:lang w:val="ro-RO" w:eastAsia="en-GB"/>
              </w:rPr>
              <w:t>de E. Grieg</w:t>
            </w:r>
            <w:r w:rsidR="00875C5A" w:rsidRPr="00D17707">
              <w:rPr>
                <w:i/>
                <w:lang w:val="ro-RO" w:eastAsia="en-GB"/>
              </w:rPr>
              <w:t xml:space="preserve">, Fantoma de la operă </w:t>
            </w:r>
            <w:r w:rsidR="00875C5A" w:rsidRPr="00584EAD">
              <w:rPr>
                <w:iCs/>
                <w:lang w:val="ro-RO" w:eastAsia="en-GB"/>
              </w:rPr>
              <w:t>de A.L. Webber</w:t>
            </w:r>
            <w:r w:rsidR="00875C5A" w:rsidRPr="00D17707">
              <w:rPr>
                <w:i/>
                <w:lang w:val="ro-RO" w:eastAsia="en-GB"/>
              </w:rPr>
              <w:t xml:space="preserve">, Hakuna Matata </w:t>
            </w:r>
            <w:r w:rsidR="00875C5A" w:rsidRPr="00584EAD">
              <w:rPr>
                <w:iCs/>
                <w:lang w:val="ro-RO" w:eastAsia="en-GB"/>
              </w:rPr>
              <w:t>de E. John</w:t>
            </w:r>
            <w:r w:rsidR="00875C5A" w:rsidRPr="00D17707">
              <w:rPr>
                <w:i/>
                <w:lang w:val="ro-RO" w:eastAsia="en-GB"/>
              </w:rPr>
              <w:t xml:space="preserve">, Primăvara </w:t>
            </w:r>
            <w:r w:rsidR="00875C5A" w:rsidRPr="00584EAD">
              <w:rPr>
                <w:iCs/>
                <w:lang w:val="ro-RO" w:eastAsia="en-GB"/>
              </w:rPr>
              <w:t>de J. Strauss jr</w:t>
            </w:r>
            <w:r w:rsidR="00875C5A" w:rsidRPr="00D17707">
              <w:rPr>
                <w:i/>
                <w:lang w:val="ro-RO" w:eastAsia="en-GB"/>
              </w:rPr>
              <w:t>.,</w:t>
            </w:r>
            <w:r>
              <w:rPr>
                <w:i/>
                <w:lang w:val="ro-RO" w:eastAsia="en-GB"/>
              </w:rPr>
              <w:t xml:space="preserve"> </w:t>
            </w:r>
            <w:r w:rsidR="00875C5A" w:rsidRPr="00D17707">
              <w:rPr>
                <w:i/>
                <w:lang w:val="ro-RO" w:eastAsia="en-GB"/>
              </w:rPr>
              <w:t xml:space="preserve">Smile </w:t>
            </w:r>
            <w:r w:rsidR="00875C5A" w:rsidRPr="00584EAD">
              <w:rPr>
                <w:iCs/>
                <w:lang w:val="ro-RO" w:eastAsia="en-GB"/>
              </w:rPr>
              <w:t>de C. Chaplin</w:t>
            </w:r>
            <w:r w:rsidR="00752EE5">
              <w:rPr>
                <w:iCs/>
                <w:lang w:val="ro-RO" w:eastAsia="en-GB"/>
              </w:rPr>
              <w:t>.</w:t>
            </w:r>
          </w:p>
          <w:p w14:paraId="0D1BE0A8" w14:textId="5409B7E1" w:rsidR="00B71888" w:rsidRPr="00D17707" w:rsidRDefault="00875C5A" w:rsidP="006A285D">
            <w:pPr>
              <w:rPr>
                <w:i/>
                <w:lang w:val="ro-RO" w:eastAsia="en-GB"/>
              </w:rPr>
            </w:pPr>
            <w:r w:rsidRPr="00D17707">
              <w:rPr>
                <w:i/>
                <w:lang w:val="ro-RO" w:eastAsia="en-GB"/>
              </w:rPr>
              <w:t xml:space="preserve"> </w:t>
            </w:r>
          </w:p>
          <w:p w14:paraId="01864CF3" w14:textId="120C035D" w:rsidR="00B71888" w:rsidRDefault="00584EAD" w:rsidP="006A285D">
            <w:pPr>
              <w:rPr>
                <w:iCs/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Audiție muzicală</w:t>
            </w:r>
            <w:r w:rsidR="00B71888" w:rsidRPr="00B304C6">
              <w:rPr>
                <w:b/>
                <w:bCs/>
                <w:lang w:val="ro-RO" w:eastAsia="en-GB"/>
              </w:rPr>
              <w:t xml:space="preserve">: </w:t>
            </w:r>
            <w:r w:rsidR="00875C5A" w:rsidRPr="00D17707">
              <w:rPr>
                <w:i/>
                <w:lang w:val="ro-RO" w:eastAsia="en-GB"/>
              </w:rPr>
              <w:t xml:space="preserve">Menuet </w:t>
            </w:r>
            <w:r w:rsidR="00875C5A" w:rsidRPr="00B304C6">
              <w:rPr>
                <w:iCs/>
                <w:lang w:val="ro-RO" w:eastAsia="en-GB"/>
              </w:rPr>
              <w:t>de L. Van Beethoven</w:t>
            </w:r>
            <w:r w:rsidR="00875C5A" w:rsidRPr="00D17707">
              <w:rPr>
                <w:i/>
                <w:lang w:val="ro-RO" w:eastAsia="en-GB"/>
              </w:rPr>
              <w:t xml:space="preserve">, Habanera </w:t>
            </w:r>
            <w:r w:rsidR="00875C5A" w:rsidRPr="00B304C6">
              <w:rPr>
                <w:iCs/>
                <w:lang w:val="ro-RO" w:eastAsia="en-GB"/>
              </w:rPr>
              <w:t>din opera</w:t>
            </w:r>
            <w:r w:rsidR="00875C5A" w:rsidRPr="00D17707">
              <w:rPr>
                <w:i/>
                <w:lang w:val="ro-RO" w:eastAsia="en-GB"/>
              </w:rPr>
              <w:t xml:space="preserve"> Carmen </w:t>
            </w:r>
            <w:r w:rsidR="00875C5A" w:rsidRPr="00B304C6">
              <w:rPr>
                <w:iCs/>
                <w:lang w:val="ro-RO" w:eastAsia="en-GB"/>
              </w:rPr>
              <w:t>de G. Bizet</w:t>
            </w:r>
            <w:r w:rsidR="0024246C" w:rsidRPr="00D17707">
              <w:rPr>
                <w:lang w:val="ro-RO" w:eastAsia="en-GB"/>
              </w:rPr>
              <w:t xml:space="preserve">, </w:t>
            </w:r>
            <w:r w:rsidR="00875C5A" w:rsidRPr="00D17707">
              <w:rPr>
                <w:i/>
                <w:lang w:val="ro-RO" w:eastAsia="en-GB"/>
              </w:rPr>
              <w:t xml:space="preserve">Cântec indian </w:t>
            </w:r>
            <w:r w:rsidR="00875C5A" w:rsidRPr="00D51A4C">
              <w:rPr>
                <w:iCs/>
                <w:spacing w:val="-2"/>
                <w:lang w:val="ro-RO" w:eastAsia="en-GB"/>
              </w:rPr>
              <w:t>de N.R Korsakov</w:t>
            </w:r>
            <w:r w:rsidR="00875C5A" w:rsidRPr="00D51A4C">
              <w:rPr>
                <w:i/>
                <w:spacing w:val="-2"/>
                <w:lang w:val="ro-RO" w:eastAsia="en-GB"/>
              </w:rPr>
              <w:t xml:space="preserve">, Zborul cărăbușului </w:t>
            </w:r>
            <w:r w:rsidR="00875C5A" w:rsidRPr="00D51A4C">
              <w:rPr>
                <w:iCs/>
                <w:spacing w:val="-2"/>
                <w:lang w:val="ro-RO" w:eastAsia="en-GB"/>
              </w:rPr>
              <w:t>de N.R. Korsakov,</w:t>
            </w:r>
            <w:r w:rsidR="00875C5A" w:rsidRPr="00D17707">
              <w:rPr>
                <w:i/>
                <w:lang w:val="ro-RO" w:eastAsia="en-GB"/>
              </w:rPr>
              <w:t xml:space="preserve"> </w:t>
            </w:r>
            <w:r w:rsidR="00875C5A" w:rsidRPr="00D17707">
              <w:rPr>
                <w:i/>
                <w:lang w:val="ro-RO" w:eastAsia="en-GB"/>
              </w:rPr>
              <w:lastRenderedPageBreak/>
              <w:t xml:space="preserve">Introducere și marșul regal al leului </w:t>
            </w:r>
            <w:r w:rsidR="00875C5A" w:rsidRPr="00B304C6">
              <w:rPr>
                <w:iCs/>
                <w:lang w:val="ro-RO" w:eastAsia="en-GB"/>
              </w:rPr>
              <w:t>din suita</w:t>
            </w:r>
            <w:r w:rsidR="00875C5A" w:rsidRPr="00D17707">
              <w:rPr>
                <w:i/>
                <w:lang w:val="ro-RO" w:eastAsia="en-GB"/>
              </w:rPr>
              <w:t xml:space="preserve"> Carnavalul animalelor </w:t>
            </w:r>
            <w:r w:rsidR="00875C5A" w:rsidRPr="00B304C6">
              <w:rPr>
                <w:iCs/>
                <w:lang w:val="ro-RO" w:eastAsia="en-GB"/>
              </w:rPr>
              <w:t>de C. Saint-Sa</w:t>
            </w:r>
            <w:r w:rsidR="00B304C6" w:rsidRPr="00B304C6">
              <w:rPr>
                <w:iCs/>
                <w:lang w:eastAsia="en-GB"/>
              </w:rPr>
              <w:t>ë</w:t>
            </w:r>
            <w:r w:rsidR="00875C5A" w:rsidRPr="00B304C6">
              <w:rPr>
                <w:iCs/>
                <w:lang w:val="ro-RO" w:eastAsia="en-GB"/>
              </w:rPr>
              <w:t>ns</w:t>
            </w:r>
            <w:r w:rsidR="00752EE5">
              <w:rPr>
                <w:iCs/>
                <w:lang w:val="ro-RO" w:eastAsia="en-GB"/>
              </w:rPr>
              <w:t>.</w:t>
            </w:r>
          </w:p>
          <w:p w14:paraId="4E2958EA" w14:textId="77777777" w:rsidR="00D51A4C" w:rsidRPr="00D17707" w:rsidRDefault="00D51A4C" w:rsidP="006A285D">
            <w:pPr>
              <w:rPr>
                <w:lang w:val="ro-RO" w:eastAsia="en-GB"/>
              </w:rPr>
            </w:pPr>
          </w:p>
          <w:p w14:paraId="1842B76F" w14:textId="77777777" w:rsidR="00FE7962" w:rsidRDefault="00B71888" w:rsidP="006A285D">
            <w:pPr>
              <w:rPr>
                <w:i/>
                <w:lang w:val="ro-RO" w:eastAsia="en-GB"/>
              </w:rPr>
            </w:pPr>
            <w:r w:rsidRPr="00D51A4C">
              <w:rPr>
                <w:b/>
                <w:lang w:val="ro-RO" w:eastAsia="en-GB"/>
              </w:rPr>
              <w:t>Proiec</w:t>
            </w:r>
            <w:r w:rsidR="00AE2AC4" w:rsidRPr="00D51A4C">
              <w:rPr>
                <w:b/>
                <w:lang w:val="ro-RO" w:eastAsia="en-GB"/>
              </w:rPr>
              <w:t>t:</w:t>
            </w:r>
            <w:r w:rsidR="00AE2AC4" w:rsidRPr="00D17707">
              <w:rPr>
                <w:lang w:val="ro-RO" w:eastAsia="en-GB"/>
              </w:rPr>
              <w:t xml:space="preserve"> </w:t>
            </w:r>
            <w:r w:rsidR="00AE2AC4" w:rsidRPr="00D17707">
              <w:rPr>
                <w:i/>
                <w:lang w:val="ro-RO" w:eastAsia="en-GB"/>
              </w:rPr>
              <w:t>Povești inspirate de muzică</w:t>
            </w:r>
          </w:p>
          <w:p w14:paraId="194F3396" w14:textId="77777777" w:rsidR="00AD14A4" w:rsidRPr="00D17707" w:rsidRDefault="00AD14A4" w:rsidP="006A285D">
            <w:pPr>
              <w:rPr>
                <w:i/>
                <w:lang w:val="ro-RO" w:eastAsia="en-GB"/>
              </w:rPr>
            </w:pPr>
          </w:p>
          <w:p w14:paraId="5283D6CB" w14:textId="77777777" w:rsidR="00B71888" w:rsidRPr="00D17707" w:rsidRDefault="00B71888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6BE" w14:textId="77777777" w:rsidR="00E6004D" w:rsidRDefault="00E6004D" w:rsidP="0046749E">
            <w:pPr>
              <w:rPr>
                <w:lang w:val="ro-RO" w:eastAsia="en-GB"/>
              </w:rPr>
            </w:pPr>
          </w:p>
          <w:p w14:paraId="26D41B4D" w14:textId="0200C2DC" w:rsidR="000D0D4C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I-V</w:t>
            </w:r>
          </w:p>
          <w:p w14:paraId="32282A32" w14:textId="77777777" w:rsidR="00B71888" w:rsidRPr="00E452F2" w:rsidRDefault="00B71888" w:rsidP="0046749E">
            <w:pPr>
              <w:rPr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113" w14:textId="77777777" w:rsidR="00E6004D" w:rsidRDefault="00E6004D" w:rsidP="00B71888">
            <w:pPr>
              <w:jc w:val="both"/>
              <w:rPr>
                <w:lang w:val="ro-RO" w:eastAsia="en-GB"/>
              </w:rPr>
            </w:pPr>
          </w:p>
          <w:p w14:paraId="49E7961B" w14:textId="221B4967" w:rsidR="00B71888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0C2" w14:textId="77777777" w:rsidR="00B71888" w:rsidRPr="00E452F2" w:rsidRDefault="00B71888" w:rsidP="00B71888">
            <w:pPr>
              <w:jc w:val="both"/>
              <w:rPr>
                <w:lang w:val="ro-RO" w:eastAsia="en-GB"/>
              </w:rPr>
            </w:pPr>
          </w:p>
        </w:tc>
      </w:tr>
      <w:tr w:rsidR="00B71888" w:rsidRPr="00E452F2" w14:paraId="5C786B97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7B7" w14:textId="77777777" w:rsidR="00AD14A4" w:rsidRDefault="00AD14A4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0756BB14" w14:textId="0E7AC2E8" w:rsidR="00B71888" w:rsidRPr="003C2C31" w:rsidRDefault="00B71888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CA29" w14:textId="77777777" w:rsidR="00AD14A4" w:rsidRDefault="00AD14A4" w:rsidP="003C2C31">
            <w:pPr>
              <w:rPr>
                <w:b/>
                <w:lang w:val="ro-RO" w:eastAsia="en-GB"/>
              </w:rPr>
            </w:pPr>
          </w:p>
          <w:p w14:paraId="2553B154" w14:textId="47F8AB41" w:rsidR="00CC26BA" w:rsidRPr="00E452F2" w:rsidRDefault="00F44DBF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Elemente de folclor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3B32" w14:textId="77777777" w:rsidR="00AD14A4" w:rsidRDefault="00AD14A4" w:rsidP="003C2C31">
            <w:pPr>
              <w:rPr>
                <w:lang w:val="ro-RO" w:eastAsia="en-GB"/>
              </w:rPr>
            </w:pPr>
          </w:p>
          <w:p w14:paraId="16C6ACCC" w14:textId="7D2E4FCC" w:rsidR="00B71888" w:rsidRPr="00E452F2" w:rsidRDefault="00055A8B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1.1;. 1.3</w:t>
            </w:r>
            <w:r w:rsidR="00B71888" w:rsidRPr="00E452F2">
              <w:rPr>
                <w:lang w:val="ro-RO" w:eastAsia="en-GB"/>
              </w:rPr>
              <w:t xml:space="preserve">; </w:t>
            </w:r>
            <w:r w:rsidRPr="00E452F2">
              <w:rPr>
                <w:lang w:val="ro-RO" w:eastAsia="en-GB"/>
              </w:rPr>
              <w:t>1.4; 2.1;</w:t>
            </w:r>
            <w:r w:rsidR="00B71888" w:rsidRPr="00E452F2">
              <w:rPr>
                <w:lang w:val="ro-RO" w:eastAsia="en-GB"/>
              </w:rPr>
              <w:t xml:space="preserve"> </w:t>
            </w:r>
            <w:r w:rsidR="00CC26BA" w:rsidRPr="00E452F2">
              <w:rPr>
                <w:lang w:val="ro-RO" w:eastAsia="en-GB"/>
              </w:rPr>
              <w:t>3.1; 3.2</w:t>
            </w:r>
            <w:r w:rsidR="001D1F1C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3186" w14:textId="77777777" w:rsidR="00AD14A4" w:rsidRDefault="00AD14A4" w:rsidP="006A285D">
            <w:pPr>
              <w:rPr>
                <w:b/>
                <w:lang w:val="ro-RO"/>
              </w:rPr>
            </w:pPr>
          </w:p>
          <w:p w14:paraId="5EDFDA4F" w14:textId="0B72201B" w:rsidR="00053C55" w:rsidRPr="00D17707" w:rsidRDefault="007C0E92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Genuri ale folclorului ocazional</w:t>
            </w:r>
          </w:p>
          <w:p w14:paraId="4CC6FE7C" w14:textId="3446705E" w:rsidR="00053C55" w:rsidRPr="00D17707" w:rsidRDefault="007C0E92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Obiceiuri și tradiții de iarnă</w:t>
            </w:r>
          </w:p>
          <w:p w14:paraId="091DC992" w14:textId="77777777" w:rsidR="00272E99" w:rsidRPr="00D17707" w:rsidRDefault="00272E99" w:rsidP="006A285D">
            <w:pPr>
              <w:rPr>
                <w:b/>
                <w:lang w:val="ro-RO"/>
              </w:rPr>
            </w:pPr>
          </w:p>
          <w:p w14:paraId="56CA9671" w14:textId="41C40FF9" w:rsidR="00272E99" w:rsidRDefault="00272E99" w:rsidP="007C0E92">
            <w:pPr>
              <w:jc w:val="center"/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 xml:space="preserve">MODULUL </w:t>
            </w:r>
            <w:r w:rsidR="00E60F66">
              <w:rPr>
                <w:b/>
                <w:lang w:val="ro-RO"/>
              </w:rPr>
              <w:t>al</w:t>
            </w:r>
            <w:r w:rsidRPr="00D17707">
              <w:rPr>
                <w:b/>
                <w:lang w:val="ro-RO"/>
              </w:rPr>
              <w:t xml:space="preserve"> III-lea</w:t>
            </w:r>
          </w:p>
          <w:p w14:paraId="556C5E19" w14:textId="77777777" w:rsidR="007C0E92" w:rsidRPr="00D17707" w:rsidRDefault="007C0E92" w:rsidP="007C0E92">
            <w:pPr>
              <w:jc w:val="center"/>
              <w:rPr>
                <w:b/>
                <w:lang w:val="ro-RO"/>
              </w:rPr>
            </w:pPr>
          </w:p>
          <w:p w14:paraId="34FA53EE" w14:textId="1E7F2BB4" w:rsidR="00053C55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Obiceiuri și tradiții de primăvară și de vară</w:t>
            </w:r>
          </w:p>
          <w:p w14:paraId="02729400" w14:textId="0FBC589C" w:rsidR="00053C55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053C55" w:rsidRPr="00D17707">
              <w:rPr>
                <w:b/>
                <w:lang w:val="ro-RO"/>
              </w:rPr>
              <w:t>Colinda de Florii</w:t>
            </w:r>
          </w:p>
          <w:p w14:paraId="00A482DE" w14:textId="479FFF56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Colinda de Paște</w:t>
            </w:r>
          </w:p>
          <w:p w14:paraId="423D4156" w14:textId="60135597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Călușul</w:t>
            </w:r>
          </w:p>
          <w:p w14:paraId="4300640A" w14:textId="60C76968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Cântece legate de evenimente din viața omului</w:t>
            </w:r>
          </w:p>
          <w:p w14:paraId="010ABEA2" w14:textId="40F86B2F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Repertoriul nup</w:t>
            </w:r>
            <w:r>
              <w:rPr>
                <w:b/>
                <w:lang w:val="ro-RO"/>
              </w:rPr>
              <w:t>ț</w:t>
            </w:r>
            <w:r w:rsidR="00F44DBF" w:rsidRPr="00D17707">
              <w:rPr>
                <w:b/>
                <w:lang w:val="ro-RO"/>
              </w:rPr>
              <w:t>ial</w:t>
            </w:r>
          </w:p>
          <w:p w14:paraId="14400F04" w14:textId="1534BD8C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Repertoriul funebru</w:t>
            </w:r>
          </w:p>
          <w:p w14:paraId="788CCED6" w14:textId="235864AD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Genuri ale folclorului neocazional</w:t>
            </w:r>
          </w:p>
          <w:p w14:paraId="4CE7F0E6" w14:textId="111AF8E6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Cântecul de leagăn</w:t>
            </w:r>
          </w:p>
          <w:p w14:paraId="7911813E" w14:textId="482CF597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Cântecul prop</w:t>
            </w:r>
            <w:r>
              <w:rPr>
                <w:b/>
                <w:lang w:val="ro-RO"/>
              </w:rPr>
              <w:t>r</w:t>
            </w:r>
            <w:r w:rsidR="00F44DBF" w:rsidRPr="00D17707">
              <w:rPr>
                <w:b/>
                <w:lang w:val="ro-RO"/>
              </w:rPr>
              <w:t>iu-zis</w:t>
            </w:r>
          </w:p>
          <w:p w14:paraId="2F9811A0" w14:textId="7FD67CF7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Doina</w:t>
            </w:r>
          </w:p>
          <w:p w14:paraId="77E8E264" w14:textId="62850B23" w:rsidR="00F44DBF" w:rsidRPr="00D17707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Balada</w:t>
            </w:r>
          </w:p>
          <w:p w14:paraId="3C420A2B" w14:textId="25091DDA" w:rsidR="00F44DBF" w:rsidRDefault="00DF1624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Cântecul de joc</w:t>
            </w:r>
          </w:p>
          <w:p w14:paraId="2868A02F" w14:textId="77777777" w:rsidR="00DF1624" w:rsidRPr="00D17707" w:rsidRDefault="00DF1624" w:rsidP="006A285D">
            <w:pPr>
              <w:rPr>
                <w:b/>
                <w:lang w:val="ro-RO"/>
              </w:rPr>
            </w:pPr>
          </w:p>
          <w:p w14:paraId="4C8CE691" w14:textId="50D5F268" w:rsidR="008909AA" w:rsidRDefault="00DF1624" w:rsidP="006A285D">
            <w:pPr>
              <w:rPr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 xml:space="preserve">Proiect: </w:t>
            </w:r>
            <w:r w:rsidR="00331D32" w:rsidRPr="002D1BBA">
              <w:rPr>
                <w:i/>
                <w:iCs/>
                <w:lang w:val="ro-RO" w:eastAsia="en-GB"/>
              </w:rPr>
              <w:t>O poveste din benzi desenate</w:t>
            </w:r>
          </w:p>
          <w:p w14:paraId="2624FF9C" w14:textId="77777777" w:rsidR="00DF1624" w:rsidRPr="00D17707" w:rsidRDefault="00DF1624" w:rsidP="006A285D">
            <w:pPr>
              <w:rPr>
                <w:b/>
                <w:lang w:val="ro-RO" w:eastAsia="en-GB"/>
              </w:rPr>
            </w:pPr>
          </w:p>
          <w:p w14:paraId="54762570" w14:textId="100E5CD5" w:rsidR="00BA3CC9" w:rsidRPr="00D17707" w:rsidRDefault="00DF1624" w:rsidP="006A285D">
            <w:pPr>
              <w:rPr>
                <w:i/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>Repertoriu de cȃntece</w:t>
            </w:r>
            <w:r w:rsidR="008909AA" w:rsidRPr="00DF1624">
              <w:rPr>
                <w:b/>
                <w:bCs/>
                <w:lang w:val="ro-RO" w:eastAsia="en-GB"/>
              </w:rPr>
              <w:t>:</w:t>
            </w:r>
            <w:r w:rsidR="008909AA" w:rsidRPr="00D17707">
              <w:rPr>
                <w:lang w:val="ro-RO" w:eastAsia="en-GB"/>
              </w:rPr>
              <w:t xml:space="preserve"> </w:t>
            </w:r>
            <w:r w:rsidR="00AE2AC4" w:rsidRPr="00D17707">
              <w:rPr>
                <w:i/>
                <w:lang w:val="ro-RO" w:eastAsia="en-GB"/>
              </w:rPr>
              <w:t>Nouraș cu flori, Ceastă-i sară-i sară mare, În vârful la nouă meri, Steaua sus răsare, Plugușorul, Lioara, Paparuda, Scaloianul, Azi cu toți să prăznuim, Mario, zic către tine, Cinstiți creștini</w:t>
            </w:r>
            <w:r w:rsidR="00BA3CC9" w:rsidRPr="00D17707">
              <w:rPr>
                <w:i/>
                <w:lang w:val="ro-RO" w:eastAsia="en-GB"/>
              </w:rPr>
              <w:t>, Drăgaica, Cântecul miresei, Cântecul ginerelui, Nuneasca, Hai, bradule, hai. Bocet,</w:t>
            </w:r>
            <w:r w:rsidR="0086292F" w:rsidRPr="00D17707">
              <w:rPr>
                <w:i/>
                <w:lang w:val="ro-RO" w:eastAsia="en-GB"/>
              </w:rPr>
              <w:t xml:space="preserve"> Chiperul, Toco toconițele, Măi, c</w:t>
            </w:r>
            <w:r w:rsidR="00BA3CC9" w:rsidRPr="00D17707">
              <w:rPr>
                <w:i/>
                <w:lang w:val="ro-RO" w:eastAsia="en-GB"/>
              </w:rPr>
              <w:t>urcane, Culcă-mi-te mititel, Haia liuliu, măi pruncuț, Aidi, nani, puiul mamii, Trandafir de la Moldova, Mociriță cu trii foi, Aseară vântul bătea, M-a făcut mama oltean, Doru și jalea mă strică, Oltule, Oltețule, Miorița, Meșterul Manole, Hora mare, Brâul, Mărie și Mărioară</w:t>
            </w:r>
            <w:r w:rsidR="00752EE5">
              <w:rPr>
                <w:i/>
                <w:lang w:val="ro-RO" w:eastAsia="en-GB"/>
              </w:rPr>
              <w:t>.</w:t>
            </w:r>
            <w:r w:rsidR="00BA3CC9" w:rsidRPr="00D17707">
              <w:rPr>
                <w:i/>
                <w:lang w:val="ro-RO" w:eastAsia="en-GB"/>
              </w:rPr>
              <w:t xml:space="preserve"> </w:t>
            </w:r>
          </w:p>
          <w:p w14:paraId="457BCBBF" w14:textId="77777777" w:rsidR="00DF1624" w:rsidRDefault="00DF1624" w:rsidP="006A285D">
            <w:pPr>
              <w:rPr>
                <w:b/>
                <w:lang w:val="ro-RO" w:eastAsia="en-GB"/>
              </w:rPr>
            </w:pPr>
          </w:p>
          <w:p w14:paraId="53870E95" w14:textId="2C5D3D88" w:rsidR="008909AA" w:rsidRDefault="00DF1624" w:rsidP="006A285D">
            <w:pPr>
              <w:rPr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8909AA" w:rsidRPr="00D17707">
              <w:rPr>
                <w:b/>
                <w:lang w:val="ro-RO" w:eastAsia="en-GB"/>
              </w:rPr>
              <w:t>Audiție muzicală</w:t>
            </w:r>
            <w:r w:rsidR="008909AA" w:rsidRPr="00DF1624">
              <w:rPr>
                <w:b/>
                <w:bCs/>
                <w:lang w:val="ro-RO" w:eastAsia="en-GB"/>
              </w:rPr>
              <w:t xml:space="preserve">: </w:t>
            </w:r>
            <w:r w:rsidR="00BA3CC9" w:rsidRPr="00D17707">
              <w:rPr>
                <w:i/>
                <w:lang w:val="ro-RO" w:eastAsia="en-GB"/>
              </w:rPr>
              <w:t>Suita sătească pentru orchestră</w:t>
            </w:r>
            <w:r w:rsidR="00BA3CC9" w:rsidRPr="00D17707">
              <w:rPr>
                <w:lang w:val="ro-RO" w:eastAsia="en-GB"/>
              </w:rPr>
              <w:t xml:space="preserve"> de G. Enescu, Suita pentru vioară și pian </w:t>
            </w:r>
            <w:r w:rsidR="00BA3CC9" w:rsidRPr="00D17707">
              <w:rPr>
                <w:i/>
                <w:lang w:val="ro-RO" w:eastAsia="en-GB"/>
              </w:rPr>
              <w:t>Impresii din copilărie</w:t>
            </w:r>
            <w:r w:rsidR="00BA3CC9" w:rsidRPr="00D17707">
              <w:rPr>
                <w:lang w:val="ro-RO" w:eastAsia="en-GB"/>
              </w:rPr>
              <w:t xml:space="preserve"> de G. Enescu, </w:t>
            </w:r>
            <w:r w:rsidR="00331D32" w:rsidRPr="00D17707">
              <w:rPr>
                <w:i/>
                <w:lang w:val="ro-RO" w:eastAsia="en-GB"/>
              </w:rPr>
              <w:t>Mărie și Mărioară, Aseară vântul bătea</w:t>
            </w:r>
            <w:r w:rsidR="008F2730" w:rsidRPr="00D17707">
              <w:rPr>
                <w:i/>
                <w:lang w:val="ro-RO" w:eastAsia="en-GB"/>
              </w:rPr>
              <w:t xml:space="preserve"> </w:t>
            </w:r>
            <w:r>
              <w:rPr>
                <w:i/>
                <w:lang w:val="ro-RO" w:eastAsia="en-GB"/>
              </w:rPr>
              <w:t xml:space="preserve">– </w:t>
            </w:r>
            <w:r w:rsidR="008F2730" w:rsidRPr="00D17707">
              <w:rPr>
                <w:lang w:val="ro-RO" w:eastAsia="en-GB"/>
              </w:rPr>
              <w:t>interpretate de Maria</w:t>
            </w:r>
            <w:r w:rsidR="008F2730" w:rsidRPr="00D17707">
              <w:rPr>
                <w:i/>
                <w:lang w:val="ro-RO" w:eastAsia="en-GB"/>
              </w:rPr>
              <w:t xml:space="preserve"> </w:t>
            </w:r>
            <w:r w:rsidR="008F2730" w:rsidRPr="00D17707">
              <w:rPr>
                <w:lang w:val="ro-RO" w:eastAsia="en-GB"/>
              </w:rPr>
              <w:t>Tănase</w:t>
            </w:r>
            <w:r w:rsidR="00331D32" w:rsidRPr="00D17707">
              <w:rPr>
                <w:i/>
                <w:lang w:val="ro-RO" w:eastAsia="en-GB"/>
              </w:rPr>
              <w:t xml:space="preserve">, Poema română </w:t>
            </w:r>
            <w:r w:rsidR="00331D32" w:rsidRPr="00D17707">
              <w:rPr>
                <w:lang w:val="ro-RO" w:eastAsia="en-GB"/>
              </w:rPr>
              <w:t>de G. Enescu</w:t>
            </w:r>
            <w:r w:rsidR="00752EE5">
              <w:rPr>
                <w:lang w:val="ro-RO" w:eastAsia="en-GB"/>
              </w:rPr>
              <w:t>.</w:t>
            </w:r>
          </w:p>
          <w:p w14:paraId="3B5178B0" w14:textId="77777777" w:rsidR="00AD14A4" w:rsidRPr="00D17707" w:rsidRDefault="00AD14A4" w:rsidP="006A285D">
            <w:pPr>
              <w:rPr>
                <w:lang w:val="ro-RO" w:eastAsia="en-GB"/>
              </w:rPr>
            </w:pPr>
          </w:p>
          <w:p w14:paraId="7F473C3F" w14:textId="77777777" w:rsidR="00B71888" w:rsidRPr="00D17707" w:rsidRDefault="00B71888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EC16" w14:textId="77777777" w:rsidR="00AD14A4" w:rsidRDefault="00AD14A4" w:rsidP="0046749E">
            <w:pPr>
              <w:rPr>
                <w:lang w:val="ro-RO" w:eastAsia="en-GB"/>
              </w:rPr>
            </w:pPr>
          </w:p>
          <w:p w14:paraId="6ADF4015" w14:textId="37A1AAA9" w:rsidR="00B71888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VI-VII</w:t>
            </w:r>
          </w:p>
          <w:p w14:paraId="11AA67EF" w14:textId="77777777" w:rsidR="004A38A6" w:rsidRPr="00E452F2" w:rsidRDefault="004A38A6" w:rsidP="0046749E">
            <w:pPr>
              <w:rPr>
                <w:lang w:val="ro-RO" w:eastAsia="en-GB"/>
              </w:rPr>
            </w:pPr>
          </w:p>
          <w:p w14:paraId="5161EA81" w14:textId="77777777" w:rsidR="004A38A6" w:rsidRPr="00E452F2" w:rsidRDefault="004A38A6" w:rsidP="0046749E">
            <w:pPr>
              <w:rPr>
                <w:lang w:val="ro-RO" w:eastAsia="en-GB"/>
              </w:rPr>
            </w:pPr>
          </w:p>
          <w:p w14:paraId="346E36EC" w14:textId="77777777" w:rsidR="004A38A6" w:rsidRPr="00E452F2" w:rsidRDefault="004A38A6" w:rsidP="0046749E">
            <w:pPr>
              <w:rPr>
                <w:lang w:val="ro-RO" w:eastAsia="en-GB"/>
              </w:rPr>
            </w:pPr>
          </w:p>
          <w:p w14:paraId="033DD055" w14:textId="77777777" w:rsidR="004A38A6" w:rsidRPr="00E452F2" w:rsidRDefault="004A38A6" w:rsidP="0046749E">
            <w:pPr>
              <w:rPr>
                <w:lang w:val="ro-RO" w:eastAsia="en-GB"/>
              </w:rPr>
            </w:pPr>
          </w:p>
          <w:p w14:paraId="756E0320" w14:textId="77777777" w:rsidR="009F5B83" w:rsidRPr="00E452F2" w:rsidRDefault="009F5B83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I</w:t>
            </w:r>
            <w:r w:rsidR="00C62071" w:rsidRPr="00E452F2">
              <w:rPr>
                <w:lang w:val="ro-RO" w:eastAsia="en-GB"/>
              </w:rPr>
              <w:t xml:space="preserve"> 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F94" w14:textId="77777777" w:rsidR="00AD14A4" w:rsidRDefault="00AD14A4" w:rsidP="00B71888">
            <w:pPr>
              <w:jc w:val="both"/>
              <w:rPr>
                <w:lang w:val="ro-RO" w:eastAsia="en-GB"/>
              </w:rPr>
            </w:pPr>
          </w:p>
          <w:p w14:paraId="187ACFF3" w14:textId="0099E7E8" w:rsidR="00B71888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2</w:t>
            </w:r>
          </w:p>
          <w:p w14:paraId="3A886848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1E15652E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35D75314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209AF70A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74040D20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44D" w14:textId="77777777" w:rsidR="00B71888" w:rsidRPr="00E452F2" w:rsidRDefault="00B71888" w:rsidP="00B71888">
            <w:pPr>
              <w:jc w:val="both"/>
              <w:rPr>
                <w:lang w:val="ro-RO" w:eastAsia="en-GB"/>
              </w:rPr>
            </w:pPr>
          </w:p>
        </w:tc>
      </w:tr>
      <w:tr w:rsidR="000979F8" w:rsidRPr="00E452F2" w14:paraId="76EE8FDD" w14:textId="77777777" w:rsidTr="000979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12C47618" w14:textId="77777777" w:rsidR="00272E99" w:rsidRPr="003C2C31" w:rsidRDefault="00272E99" w:rsidP="003C2C31">
            <w:pPr>
              <w:jc w:val="center"/>
              <w:rPr>
                <w:b/>
                <w:bCs/>
                <w:lang w:val="ro-RO" w:eastAsia="en-GB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15F34253" w14:textId="77777777" w:rsidR="00272E99" w:rsidRPr="00E452F2" w:rsidRDefault="00272E99" w:rsidP="003C2C31">
            <w:pPr>
              <w:rPr>
                <w:b/>
                <w:lang w:val="ro-RO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30442832" w14:textId="77777777" w:rsidR="00272E99" w:rsidRPr="00E452F2" w:rsidRDefault="00272E99" w:rsidP="003C2C31">
            <w:pPr>
              <w:rPr>
                <w:lang w:val="ro-RO" w:eastAsia="en-GB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41C6C8ED" w14:textId="370A9374" w:rsidR="00272E99" w:rsidRPr="00D17707" w:rsidRDefault="00272E99" w:rsidP="00AD14A4">
            <w:pPr>
              <w:jc w:val="center"/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 xml:space="preserve">MODULUL </w:t>
            </w:r>
            <w:r w:rsidR="00E60F66">
              <w:rPr>
                <w:b/>
                <w:lang w:val="ro-RO"/>
              </w:rPr>
              <w:t>al</w:t>
            </w:r>
            <w:r w:rsidRPr="00D17707">
              <w:rPr>
                <w:b/>
                <w:lang w:val="ro-RO"/>
              </w:rPr>
              <w:t xml:space="preserve"> IV-lea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0216FFDF" w14:textId="77777777" w:rsidR="00272E99" w:rsidRPr="00E452F2" w:rsidRDefault="00272E99" w:rsidP="0046749E">
            <w:pPr>
              <w:rPr>
                <w:lang w:val="ro-RO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4762C456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CBC"/>
          </w:tcPr>
          <w:p w14:paraId="3312E52C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</w:tc>
      </w:tr>
      <w:tr w:rsidR="00B71888" w:rsidRPr="00E452F2" w14:paraId="3C0E65D5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CA5" w14:textId="77777777" w:rsidR="00AD14A4" w:rsidRDefault="00AD14A4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39120B0B" w14:textId="3F8FC1BE" w:rsidR="00B71888" w:rsidRPr="003C2C31" w:rsidRDefault="00B71888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118" w14:textId="77777777" w:rsidR="00AD14A4" w:rsidRDefault="00AD14A4" w:rsidP="003C2C31">
            <w:pPr>
              <w:rPr>
                <w:b/>
                <w:lang w:val="ro-RO" w:eastAsia="en-GB"/>
              </w:rPr>
            </w:pPr>
          </w:p>
          <w:p w14:paraId="043E8548" w14:textId="233CA885" w:rsidR="00B71888" w:rsidRPr="00E452F2" w:rsidRDefault="00F44DBF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Elemente de construcție a discursului muzical și forme muzicale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6041" w14:textId="77777777" w:rsidR="00AD14A4" w:rsidRDefault="00AD14A4" w:rsidP="003C2C31">
            <w:pPr>
              <w:rPr>
                <w:lang w:val="ro-RO" w:eastAsia="en-GB"/>
              </w:rPr>
            </w:pPr>
          </w:p>
          <w:p w14:paraId="6D8BDE4A" w14:textId="1C119A33" w:rsidR="00B71888" w:rsidRPr="00E452F2" w:rsidRDefault="0086292F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 1.3;</w:t>
            </w:r>
            <w:r w:rsidR="00B71888" w:rsidRPr="00E452F2">
              <w:rPr>
                <w:lang w:val="ro-RO" w:eastAsia="en-GB"/>
              </w:rPr>
              <w:t xml:space="preserve"> </w:t>
            </w:r>
            <w:r w:rsidR="00055A8B" w:rsidRPr="00E452F2">
              <w:rPr>
                <w:lang w:val="ro-RO" w:eastAsia="en-GB"/>
              </w:rPr>
              <w:t>2.1; 2.3; 3.1</w:t>
            </w:r>
            <w:r w:rsidR="00B71888" w:rsidRPr="00E452F2">
              <w:rPr>
                <w:lang w:val="ro-RO" w:eastAsia="en-GB"/>
              </w:rPr>
              <w:t xml:space="preserve">; </w:t>
            </w:r>
            <w:r w:rsidRPr="00E452F2">
              <w:rPr>
                <w:lang w:val="ro-RO" w:eastAsia="en-GB"/>
              </w:rPr>
              <w:t>3.2</w:t>
            </w:r>
            <w:r w:rsidR="001D1F1C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E2F" w14:textId="77777777" w:rsidR="00AD14A4" w:rsidRDefault="00AD14A4" w:rsidP="006A285D">
            <w:pPr>
              <w:rPr>
                <w:b/>
                <w:lang w:val="ro-RO"/>
              </w:rPr>
            </w:pPr>
          </w:p>
          <w:p w14:paraId="29DBB37F" w14:textId="5D02D8B7" w:rsidR="00F44DBF" w:rsidRPr="00D17707" w:rsidRDefault="00CB243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Repetiția, secvența</w:t>
            </w:r>
          </w:p>
          <w:p w14:paraId="6C81D74A" w14:textId="5140CF41" w:rsidR="00F44DBF" w:rsidRPr="00D17707" w:rsidRDefault="00CB243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Contrastul</w:t>
            </w:r>
          </w:p>
          <w:p w14:paraId="4C2D2F03" w14:textId="3E5BC43C" w:rsidR="00F44DBF" w:rsidRPr="00D17707" w:rsidRDefault="00CB243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Variația discursului</w:t>
            </w:r>
          </w:p>
          <w:p w14:paraId="7C716D1D" w14:textId="0000CF0A" w:rsidR="00F44DBF" w:rsidRPr="00D17707" w:rsidRDefault="00CB243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Structura unei lucrări mu</w:t>
            </w:r>
            <w:r>
              <w:rPr>
                <w:b/>
                <w:lang w:val="ro-RO"/>
              </w:rPr>
              <w:t>z</w:t>
            </w:r>
            <w:r w:rsidR="00F44DBF" w:rsidRPr="00D17707">
              <w:rPr>
                <w:b/>
                <w:lang w:val="ro-RO"/>
              </w:rPr>
              <w:t>icale</w:t>
            </w:r>
          </w:p>
          <w:p w14:paraId="2673E860" w14:textId="3A136FC6" w:rsidR="00F44DBF" w:rsidRDefault="00CB243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Forma de rondo</w:t>
            </w:r>
          </w:p>
          <w:p w14:paraId="44ED6C82" w14:textId="77777777" w:rsidR="00CB2436" w:rsidRPr="00D17707" w:rsidRDefault="00CB2436" w:rsidP="006A285D">
            <w:pPr>
              <w:rPr>
                <w:b/>
                <w:lang w:val="ro-RO"/>
              </w:rPr>
            </w:pPr>
          </w:p>
          <w:p w14:paraId="47A661A6" w14:textId="63F1AB40" w:rsidR="00B71888" w:rsidRPr="00D17707" w:rsidRDefault="00CB2436" w:rsidP="006A285D">
            <w:pPr>
              <w:rPr>
                <w:i/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Repertoriu de cȃntece</w:t>
            </w:r>
            <w:r w:rsidR="004D52A8" w:rsidRPr="00CB2436">
              <w:rPr>
                <w:b/>
                <w:bCs/>
                <w:lang w:val="ro-RO" w:eastAsia="en-GB"/>
              </w:rPr>
              <w:t>:</w:t>
            </w:r>
            <w:r w:rsidR="004D52A8" w:rsidRPr="00D17707">
              <w:rPr>
                <w:lang w:val="ro-RO" w:eastAsia="en-GB"/>
              </w:rPr>
              <w:t xml:space="preserve"> </w:t>
            </w:r>
            <w:r w:rsidR="00331D32" w:rsidRPr="00D17707">
              <w:rPr>
                <w:i/>
                <w:lang w:val="ro-RO" w:eastAsia="en-GB"/>
              </w:rPr>
              <w:t>La drum</w:t>
            </w:r>
            <w:r w:rsidR="00331D32" w:rsidRPr="00D17707">
              <w:rPr>
                <w:lang w:val="ro-RO" w:eastAsia="en-GB"/>
              </w:rPr>
              <w:t xml:space="preserve"> de F. Schubert, </w:t>
            </w:r>
            <w:r w:rsidR="002851EC" w:rsidRPr="00D17707">
              <w:rPr>
                <w:i/>
                <w:lang w:val="ro-RO" w:eastAsia="en-GB"/>
              </w:rPr>
              <w:t>Tamburina</w:t>
            </w:r>
            <w:r w:rsidR="002851EC" w:rsidRPr="00D17707">
              <w:rPr>
                <w:lang w:val="ro-RO" w:eastAsia="en-GB"/>
              </w:rPr>
              <w:t xml:space="preserve"> de J.P. Rameau</w:t>
            </w:r>
            <w:r w:rsidR="002D1BBA">
              <w:rPr>
                <w:lang w:val="ro-RO" w:eastAsia="en-GB"/>
              </w:rPr>
              <w:t>.</w:t>
            </w:r>
          </w:p>
          <w:p w14:paraId="404A60CD" w14:textId="77777777" w:rsidR="00CB2436" w:rsidRDefault="00CB2436" w:rsidP="006A285D">
            <w:pPr>
              <w:rPr>
                <w:b/>
                <w:lang w:val="ro-RO" w:eastAsia="en-GB"/>
              </w:rPr>
            </w:pPr>
          </w:p>
          <w:p w14:paraId="54FCEEAD" w14:textId="59339EBA" w:rsidR="00B71888" w:rsidRDefault="00CB2436" w:rsidP="006A285D">
            <w:pPr>
              <w:rPr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Audiție muzicală</w:t>
            </w:r>
            <w:r w:rsidR="00B71888" w:rsidRPr="00CB2436">
              <w:rPr>
                <w:b/>
                <w:bCs/>
                <w:lang w:val="ro-RO" w:eastAsia="en-GB"/>
              </w:rPr>
              <w:t>:</w:t>
            </w:r>
            <w:r w:rsidR="00B71888" w:rsidRPr="00D17707">
              <w:rPr>
                <w:lang w:val="ro-RO" w:eastAsia="en-GB"/>
              </w:rPr>
              <w:t xml:space="preserve"> </w:t>
            </w:r>
            <w:r w:rsidR="00331D32" w:rsidRPr="00D17707">
              <w:rPr>
                <w:i/>
                <w:lang w:val="ro-RO" w:eastAsia="en-GB"/>
              </w:rPr>
              <w:t xml:space="preserve">Concertele pentru vioară și orchestră Primăvara și Vara </w:t>
            </w:r>
            <w:r w:rsidR="00331D32" w:rsidRPr="00F5654D">
              <w:rPr>
                <w:iCs/>
                <w:lang w:val="ro-RO" w:eastAsia="en-GB"/>
              </w:rPr>
              <w:t>de A. Vivaldi</w:t>
            </w:r>
            <w:r w:rsidR="00331D32" w:rsidRPr="00D17707">
              <w:rPr>
                <w:lang w:val="ro-RO" w:eastAsia="en-GB"/>
              </w:rPr>
              <w:t xml:space="preserve">, </w:t>
            </w:r>
            <w:r w:rsidR="00331D32" w:rsidRPr="00D17707">
              <w:rPr>
                <w:i/>
                <w:lang w:val="ro-RO" w:eastAsia="en-GB"/>
              </w:rPr>
              <w:t>Air</w:t>
            </w:r>
            <w:r w:rsidR="00331D32" w:rsidRPr="00D17707">
              <w:rPr>
                <w:lang w:val="ro-RO" w:eastAsia="en-GB"/>
              </w:rPr>
              <w:t xml:space="preserve"> din suita </w:t>
            </w:r>
            <w:r w:rsidR="00331D32" w:rsidRPr="00D17707">
              <w:rPr>
                <w:i/>
                <w:lang w:val="ro-RO" w:eastAsia="en-GB"/>
              </w:rPr>
              <w:t>Muzica Apelor</w:t>
            </w:r>
            <w:r w:rsidR="00331D32" w:rsidRPr="00D17707">
              <w:rPr>
                <w:lang w:val="ro-RO" w:eastAsia="en-GB"/>
              </w:rPr>
              <w:t xml:space="preserve"> de G.F. H</w:t>
            </w:r>
            <w:r w:rsidR="00F5654D">
              <w:rPr>
                <w:lang w:val="ro-RO" w:eastAsia="en-GB"/>
              </w:rPr>
              <w:t>ä</w:t>
            </w:r>
            <w:r w:rsidR="00331D32" w:rsidRPr="00D17707">
              <w:rPr>
                <w:lang w:val="ro-RO" w:eastAsia="en-GB"/>
              </w:rPr>
              <w:t xml:space="preserve">ndel, </w:t>
            </w:r>
            <w:r w:rsidR="00331D32" w:rsidRPr="00D17707">
              <w:rPr>
                <w:i/>
                <w:lang w:val="ro-RO" w:eastAsia="en-GB"/>
              </w:rPr>
              <w:t>Concertul pentru pian și orchestră în la minor</w:t>
            </w:r>
            <w:r w:rsidR="00331D32" w:rsidRPr="00D17707">
              <w:rPr>
                <w:lang w:val="ro-RO" w:eastAsia="en-GB"/>
              </w:rPr>
              <w:t xml:space="preserve"> de E. Grieg, </w:t>
            </w:r>
            <w:r w:rsidR="00F5654D" w:rsidRPr="00F5654D">
              <w:rPr>
                <w:i/>
                <w:iCs/>
                <w:lang w:val="ro-RO" w:eastAsia="en-GB"/>
              </w:rPr>
              <w:t>Ț</w:t>
            </w:r>
            <w:r w:rsidR="00331D32" w:rsidRPr="00D17707">
              <w:rPr>
                <w:i/>
                <w:lang w:val="ro-RO" w:eastAsia="en-GB"/>
              </w:rPr>
              <w:t>estoa</w:t>
            </w:r>
            <w:r w:rsidR="002851EC" w:rsidRPr="00D17707">
              <w:rPr>
                <w:i/>
                <w:lang w:val="ro-RO" w:eastAsia="en-GB"/>
              </w:rPr>
              <w:t>sele</w:t>
            </w:r>
            <w:r w:rsidR="002851EC" w:rsidRPr="00D17707">
              <w:rPr>
                <w:lang w:val="ro-RO" w:eastAsia="en-GB"/>
              </w:rPr>
              <w:t xml:space="preserve"> din </w:t>
            </w:r>
            <w:r w:rsidR="002851EC" w:rsidRPr="00D17707">
              <w:rPr>
                <w:i/>
                <w:lang w:val="ro-RO" w:eastAsia="en-GB"/>
              </w:rPr>
              <w:t>Carnavalul animalelor</w:t>
            </w:r>
            <w:r w:rsidR="002851EC" w:rsidRPr="00D17707">
              <w:rPr>
                <w:lang w:val="ro-RO" w:eastAsia="en-GB"/>
              </w:rPr>
              <w:t xml:space="preserve"> de C. Saint-Sa</w:t>
            </w:r>
            <w:r w:rsidR="00F5654D">
              <w:rPr>
                <w:lang w:val="ro-RO" w:eastAsia="en-GB"/>
              </w:rPr>
              <w:t>ë</w:t>
            </w:r>
            <w:r w:rsidR="002851EC" w:rsidRPr="00D17707">
              <w:rPr>
                <w:lang w:val="ro-RO" w:eastAsia="en-GB"/>
              </w:rPr>
              <w:t xml:space="preserve">ns, </w:t>
            </w:r>
            <w:r w:rsidR="002851EC" w:rsidRPr="00D17707">
              <w:rPr>
                <w:i/>
                <w:lang w:val="ro-RO" w:eastAsia="en-GB"/>
              </w:rPr>
              <w:t>Cântec de leagăn</w:t>
            </w:r>
            <w:r w:rsidR="002851EC" w:rsidRPr="00D17707">
              <w:rPr>
                <w:lang w:val="ro-RO" w:eastAsia="en-GB"/>
              </w:rPr>
              <w:t xml:space="preserve"> de J. Brahms, </w:t>
            </w:r>
            <w:r w:rsidR="002851EC" w:rsidRPr="00D17707">
              <w:rPr>
                <w:i/>
                <w:lang w:val="ro-RO" w:eastAsia="en-GB"/>
              </w:rPr>
              <w:t>Passacaglia</w:t>
            </w:r>
            <w:r w:rsidR="002851EC" w:rsidRPr="00D17707">
              <w:rPr>
                <w:lang w:val="ro-RO" w:eastAsia="en-GB"/>
              </w:rPr>
              <w:t xml:space="preserve"> de G.F. H</w:t>
            </w:r>
            <w:r w:rsidR="00F5654D">
              <w:rPr>
                <w:lang w:val="ro-RO" w:eastAsia="en-GB"/>
              </w:rPr>
              <w:t>ä</w:t>
            </w:r>
            <w:r w:rsidR="002851EC" w:rsidRPr="00D17707">
              <w:rPr>
                <w:lang w:val="ro-RO" w:eastAsia="en-GB"/>
              </w:rPr>
              <w:t xml:space="preserve">ndel, </w:t>
            </w:r>
            <w:r w:rsidR="002851EC" w:rsidRPr="00D17707">
              <w:rPr>
                <w:i/>
                <w:lang w:val="ro-RO" w:eastAsia="en-GB"/>
              </w:rPr>
              <w:t>Adagio</w:t>
            </w:r>
            <w:r w:rsidR="002851EC" w:rsidRPr="00D17707">
              <w:rPr>
                <w:lang w:val="ro-RO" w:eastAsia="en-GB"/>
              </w:rPr>
              <w:t xml:space="preserve"> de T. Albinoni</w:t>
            </w:r>
            <w:r w:rsidR="00752EE5">
              <w:rPr>
                <w:lang w:val="ro-RO" w:eastAsia="en-GB"/>
              </w:rPr>
              <w:t>.</w:t>
            </w:r>
          </w:p>
          <w:p w14:paraId="1A6849FC" w14:textId="77777777" w:rsidR="00F5654D" w:rsidRPr="00D17707" w:rsidRDefault="00F5654D" w:rsidP="006A285D">
            <w:pPr>
              <w:rPr>
                <w:lang w:val="ro-RO" w:eastAsia="en-GB"/>
              </w:rPr>
            </w:pPr>
          </w:p>
          <w:p w14:paraId="3CA15EA3" w14:textId="2DEB1AE5" w:rsidR="00B71888" w:rsidRDefault="00F5654D" w:rsidP="006A285D">
            <w:pPr>
              <w:rPr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B71888" w:rsidRPr="00D17707">
              <w:rPr>
                <w:b/>
                <w:lang w:val="ro-RO" w:eastAsia="en-GB"/>
              </w:rPr>
              <w:t>Proiect</w:t>
            </w:r>
            <w:r w:rsidR="002851EC" w:rsidRPr="00F5654D">
              <w:rPr>
                <w:b/>
                <w:bCs/>
                <w:lang w:val="ro-RO" w:eastAsia="en-GB"/>
              </w:rPr>
              <w:t>:</w:t>
            </w:r>
            <w:r w:rsidR="002851EC" w:rsidRPr="00D17707">
              <w:rPr>
                <w:lang w:val="ro-RO" w:eastAsia="en-GB"/>
              </w:rPr>
              <w:t xml:space="preserve"> </w:t>
            </w:r>
            <w:r w:rsidR="002851EC" w:rsidRPr="002D1BBA">
              <w:rPr>
                <w:i/>
                <w:iCs/>
                <w:lang w:val="ro-RO" w:eastAsia="en-GB"/>
              </w:rPr>
              <w:t>Simetria în natură, în științe și arte</w:t>
            </w:r>
          </w:p>
          <w:p w14:paraId="7F314689" w14:textId="77777777" w:rsidR="00F5654D" w:rsidRDefault="00F5654D" w:rsidP="006A285D">
            <w:pPr>
              <w:rPr>
                <w:lang w:val="ro-RO" w:eastAsia="en-GB"/>
              </w:rPr>
            </w:pPr>
          </w:p>
          <w:p w14:paraId="065D46BB" w14:textId="08E01DAC" w:rsidR="00AD14A4" w:rsidRPr="00D17707" w:rsidRDefault="00AD14A4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FD2E" w14:textId="77777777" w:rsidR="00AD14A4" w:rsidRDefault="00AD14A4" w:rsidP="0046749E">
            <w:pPr>
              <w:rPr>
                <w:lang w:val="ro-RO" w:eastAsia="en-GB"/>
              </w:rPr>
            </w:pPr>
          </w:p>
          <w:p w14:paraId="436F2C48" w14:textId="6A0481D7" w:rsidR="00B71888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I -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A1B" w14:textId="77777777" w:rsidR="00AD14A4" w:rsidRDefault="00AD14A4" w:rsidP="00B71888">
            <w:pPr>
              <w:jc w:val="both"/>
              <w:rPr>
                <w:lang w:val="ro-RO" w:eastAsia="en-GB"/>
              </w:rPr>
            </w:pPr>
          </w:p>
          <w:p w14:paraId="1B02906A" w14:textId="7CFEB303" w:rsidR="00B71888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635" w14:textId="77777777" w:rsidR="00B71888" w:rsidRPr="00E452F2" w:rsidRDefault="00B71888" w:rsidP="00B71888">
            <w:pPr>
              <w:jc w:val="both"/>
              <w:rPr>
                <w:lang w:val="ro-RO" w:eastAsia="en-GB"/>
              </w:rPr>
            </w:pPr>
          </w:p>
        </w:tc>
      </w:tr>
      <w:tr w:rsidR="00B71888" w:rsidRPr="00E452F2" w14:paraId="40898A21" w14:textId="77777777" w:rsidTr="00E44169"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F656969" w14:textId="77777777" w:rsidR="00B71888" w:rsidRPr="00D17707" w:rsidRDefault="00B71888" w:rsidP="0046749E">
            <w:pPr>
              <w:rPr>
                <w:b/>
                <w:bCs/>
                <w:color w:val="FF0000"/>
                <w:lang w:val="ro-RO" w:eastAsia="en-GB"/>
              </w:rPr>
            </w:pPr>
          </w:p>
        </w:tc>
      </w:tr>
      <w:tr w:rsidR="00B71888" w:rsidRPr="00E452F2" w14:paraId="5F244F0E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528" w14:textId="77777777" w:rsidR="00AD14A4" w:rsidRDefault="00AD14A4" w:rsidP="003C2C31">
            <w:pPr>
              <w:jc w:val="center"/>
              <w:rPr>
                <w:b/>
                <w:bCs/>
                <w:lang w:val="ro-RO" w:eastAsia="en-GB"/>
              </w:rPr>
            </w:pPr>
          </w:p>
          <w:p w14:paraId="7784FB89" w14:textId="67E2783F" w:rsidR="00B71888" w:rsidRPr="003C2C31" w:rsidRDefault="00B71888" w:rsidP="003C2C31">
            <w:pPr>
              <w:jc w:val="center"/>
              <w:rPr>
                <w:b/>
                <w:bCs/>
                <w:lang w:val="ro-RO" w:eastAsia="en-GB"/>
              </w:rPr>
            </w:pPr>
            <w:r w:rsidRPr="003C2C31">
              <w:rPr>
                <w:b/>
                <w:bCs/>
                <w:lang w:val="ro-RO" w:eastAsia="en-GB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A404" w14:textId="77777777" w:rsidR="00AD14A4" w:rsidRDefault="00AD14A4" w:rsidP="003C2C31">
            <w:pPr>
              <w:rPr>
                <w:b/>
                <w:lang w:val="ro-RO" w:eastAsia="en-GB"/>
              </w:rPr>
            </w:pPr>
          </w:p>
          <w:p w14:paraId="43B2B805" w14:textId="0F68EB6E" w:rsidR="00B71888" w:rsidRPr="00E452F2" w:rsidRDefault="00F44DBF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Evoluția unor genuri muzicale</w:t>
            </w:r>
          </w:p>
          <w:p w14:paraId="3A4A7E65" w14:textId="77777777" w:rsidR="00932A60" w:rsidRPr="00E452F2" w:rsidRDefault="00932A60" w:rsidP="003C2C31">
            <w:pPr>
              <w:rPr>
                <w:b/>
                <w:lang w:val="ro-RO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353" w14:textId="77777777" w:rsidR="00AD14A4" w:rsidRDefault="00AD14A4" w:rsidP="003C2C31">
            <w:pPr>
              <w:rPr>
                <w:lang w:val="ro-RO" w:eastAsia="en-GB"/>
              </w:rPr>
            </w:pPr>
          </w:p>
          <w:p w14:paraId="56DFB5B7" w14:textId="30CD0B1D" w:rsidR="00B71888" w:rsidRPr="00E452F2" w:rsidRDefault="0086292F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 1.3; 1.4; 2.1</w:t>
            </w:r>
            <w:r w:rsidR="00B71888" w:rsidRPr="00E452F2">
              <w:rPr>
                <w:lang w:val="ro-RO" w:eastAsia="en-GB"/>
              </w:rPr>
              <w:t xml:space="preserve">; </w:t>
            </w:r>
            <w:r w:rsidR="00932A60" w:rsidRPr="00E452F2">
              <w:rPr>
                <w:lang w:val="ro-RO" w:eastAsia="en-GB"/>
              </w:rPr>
              <w:t xml:space="preserve">2.3; </w:t>
            </w:r>
            <w:r w:rsidRPr="00E452F2">
              <w:rPr>
                <w:lang w:val="ro-RO" w:eastAsia="en-GB"/>
              </w:rPr>
              <w:t>3.1</w:t>
            </w:r>
            <w:r w:rsidR="001D1F1C">
              <w:rPr>
                <w:lang w:val="ro-RO" w:eastAsia="en-GB"/>
              </w:rPr>
              <w:t>.</w:t>
            </w:r>
            <w:r w:rsidRPr="00E452F2">
              <w:rPr>
                <w:lang w:val="ro-RO" w:eastAsia="en-GB"/>
              </w:rPr>
              <w:t xml:space="preserve">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F268" w14:textId="77777777" w:rsidR="00AD14A4" w:rsidRDefault="00AD14A4" w:rsidP="006A285D">
            <w:pPr>
              <w:rPr>
                <w:b/>
                <w:lang w:val="ro-RO"/>
              </w:rPr>
            </w:pPr>
          </w:p>
          <w:p w14:paraId="5F4B2331" w14:textId="68DB7CCF" w:rsidR="00F44DBF" w:rsidRPr="00D17707" w:rsidRDefault="00E60F6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Rapsodia</w:t>
            </w:r>
          </w:p>
          <w:p w14:paraId="6091F65A" w14:textId="474FF946" w:rsidR="00272E99" w:rsidRPr="00D17707" w:rsidRDefault="00E60F66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272E99" w:rsidRPr="00D17707">
              <w:rPr>
                <w:b/>
                <w:lang w:val="ro-RO"/>
              </w:rPr>
              <w:t>Opera</w:t>
            </w:r>
          </w:p>
          <w:p w14:paraId="5AA4B595" w14:textId="77777777" w:rsidR="00272E99" w:rsidRPr="00D17707" w:rsidRDefault="00272E99" w:rsidP="006A285D">
            <w:pPr>
              <w:rPr>
                <w:b/>
                <w:lang w:val="ro-RO"/>
              </w:rPr>
            </w:pPr>
          </w:p>
          <w:p w14:paraId="7BD6FBA1" w14:textId="1166B09B" w:rsidR="00F44DBF" w:rsidRDefault="00272E99" w:rsidP="00E60F66">
            <w:pPr>
              <w:jc w:val="center"/>
              <w:rPr>
                <w:b/>
                <w:lang w:val="ro-RO"/>
              </w:rPr>
            </w:pPr>
            <w:r w:rsidRPr="00D17707">
              <w:rPr>
                <w:b/>
                <w:lang w:val="ro-RO"/>
              </w:rPr>
              <w:t xml:space="preserve">MODULUL </w:t>
            </w:r>
            <w:r w:rsidR="00E60F66">
              <w:rPr>
                <w:b/>
                <w:lang w:val="ro-RO"/>
              </w:rPr>
              <w:t>al</w:t>
            </w:r>
            <w:r w:rsidRPr="00D17707">
              <w:rPr>
                <w:b/>
                <w:lang w:val="ro-RO"/>
              </w:rPr>
              <w:t xml:space="preserve"> V-lea</w:t>
            </w:r>
          </w:p>
          <w:p w14:paraId="18A53AC9" w14:textId="77777777" w:rsidR="00E60F66" w:rsidRPr="00D17707" w:rsidRDefault="00E60F66" w:rsidP="00E60F66">
            <w:pPr>
              <w:jc w:val="center"/>
              <w:rPr>
                <w:b/>
                <w:lang w:val="ro-RO"/>
              </w:rPr>
            </w:pPr>
          </w:p>
          <w:p w14:paraId="01803BEA" w14:textId="45F1277F" w:rsidR="00F44DBF" w:rsidRPr="00D17707" w:rsidRDefault="00B44F41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Elemente sincretice în genul operei</w:t>
            </w:r>
          </w:p>
          <w:p w14:paraId="2F872D31" w14:textId="4F8518F7" w:rsidR="00F44DBF" w:rsidRPr="00D17707" w:rsidRDefault="00B44F41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Opera preclasică</w:t>
            </w:r>
          </w:p>
          <w:p w14:paraId="6FDD7895" w14:textId="401B8FCD" w:rsidR="00F44DBF" w:rsidRPr="00D17707" w:rsidRDefault="00B44F41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Opera clasică</w:t>
            </w:r>
          </w:p>
          <w:p w14:paraId="1E67D1EC" w14:textId="4FA9ECED" w:rsidR="00F44DBF" w:rsidRPr="00D17707" w:rsidRDefault="00B44F41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Opera romantic</w:t>
            </w:r>
            <w:r>
              <w:rPr>
                <w:b/>
                <w:lang w:val="ro-RO"/>
              </w:rPr>
              <w:t>ă</w:t>
            </w:r>
            <w:r w:rsidR="00F44DBF" w:rsidRPr="00D17707">
              <w:rPr>
                <w:b/>
                <w:lang w:val="ro-RO"/>
              </w:rPr>
              <w:t>. Opera franceză</w:t>
            </w:r>
          </w:p>
          <w:p w14:paraId="0FED0841" w14:textId="4B829FF2" w:rsidR="00F44DBF" w:rsidRPr="00D17707" w:rsidRDefault="00752EE5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• </w:t>
            </w:r>
            <w:r w:rsidR="00F44DBF" w:rsidRPr="00D17707">
              <w:rPr>
                <w:b/>
                <w:lang w:val="ro-RO"/>
              </w:rPr>
              <w:t>Opera italiană</w:t>
            </w:r>
          </w:p>
          <w:p w14:paraId="13625DF6" w14:textId="5BB3566F" w:rsidR="00F44DBF" w:rsidRPr="00D17707" w:rsidRDefault="00752EE5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Opera german</w:t>
            </w:r>
            <w:r>
              <w:rPr>
                <w:b/>
                <w:lang w:val="ro-RO"/>
              </w:rPr>
              <w:t>ă</w:t>
            </w:r>
          </w:p>
          <w:p w14:paraId="3FBB709F" w14:textId="0A07D1C5" w:rsidR="00F44DBF" w:rsidRDefault="00752EE5" w:rsidP="006A28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• </w:t>
            </w:r>
            <w:r w:rsidR="00F44DBF" w:rsidRPr="00D17707">
              <w:rPr>
                <w:b/>
                <w:lang w:val="ro-RO"/>
              </w:rPr>
              <w:t>Opera românească</w:t>
            </w:r>
          </w:p>
          <w:p w14:paraId="52510569" w14:textId="77777777" w:rsidR="00752EE5" w:rsidRPr="00D17707" w:rsidRDefault="00752EE5" w:rsidP="006A285D">
            <w:pPr>
              <w:rPr>
                <w:b/>
                <w:lang w:val="ro-RO"/>
              </w:rPr>
            </w:pPr>
          </w:p>
          <w:p w14:paraId="14DC5DD4" w14:textId="484D5145" w:rsidR="00934472" w:rsidRDefault="00752EE5" w:rsidP="006A285D">
            <w:pPr>
              <w:rPr>
                <w:lang w:val="ro-RO" w:eastAsia="en-GB"/>
              </w:rPr>
            </w:pPr>
            <w:r>
              <w:rPr>
                <w:b/>
                <w:lang w:val="ro-RO"/>
              </w:rPr>
              <w:t xml:space="preserve">• </w:t>
            </w:r>
            <w:r w:rsidR="00932A60" w:rsidRPr="00D17707">
              <w:rPr>
                <w:b/>
                <w:lang w:val="ro-RO" w:eastAsia="en-GB"/>
              </w:rPr>
              <w:t xml:space="preserve">Repertoriu de cȃntece: </w:t>
            </w:r>
            <w:r w:rsidR="00932A60" w:rsidRPr="00D17707">
              <w:rPr>
                <w:lang w:val="ro-RO" w:eastAsia="en-GB"/>
              </w:rPr>
              <w:t xml:space="preserve"> </w:t>
            </w:r>
            <w:r w:rsidR="00934472" w:rsidRPr="00D17707">
              <w:rPr>
                <w:i/>
                <w:lang w:val="ro-RO" w:eastAsia="en-GB"/>
              </w:rPr>
              <w:t xml:space="preserve">Aria Serpinei </w:t>
            </w:r>
            <w:r w:rsidR="00934472" w:rsidRPr="00D17707">
              <w:rPr>
                <w:lang w:val="ro-RO" w:eastAsia="en-GB"/>
              </w:rPr>
              <w:t>din opera</w:t>
            </w:r>
            <w:r w:rsidR="00934472" w:rsidRPr="00D17707">
              <w:rPr>
                <w:i/>
                <w:lang w:val="ro-RO" w:eastAsia="en-GB"/>
              </w:rPr>
              <w:t xml:space="preserve"> La serva padrona </w:t>
            </w:r>
            <w:r w:rsidR="00934472" w:rsidRPr="00D17707">
              <w:rPr>
                <w:lang w:val="ro-RO" w:eastAsia="en-GB"/>
              </w:rPr>
              <w:t>de G.B.</w:t>
            </w:r>
            <w:r>
              <w:rPr>
                <w:lang w:val="ro-RO" w:eastAsia="en-GB"/>
              </w:rPr>
              <w:t xml:space="preserve"> </w:t>
            </w:r>
            <w:r w:rsidR="00934472" w:rsidRPr="00D17707">
              <w:rPr>
                <w:lang w:val="ro-RO" w:eastAsia="en-GB"/>
              </w:rPr>
              <w:t>Pergolesi</w:t>
            </w:r>
            <w:r w:rsidR="00934472" w:rsidRPr="00D17707">
              <w:rPr>
                <w:i/>
                <w:lang w:val="ro-RO" w:eastAsia="en-GB"/>
              </w:rPr>
              <w:t xml:space="preserve">, Maestrul de dans </w:t>
            </w:r>
            <w:r w:rsidR="00934472" w:rsidRPr="00752EE5">
              <w:rPr>
                <w:iCs/>
                <w:lang w:val="ro-RO" w:eastAsia="en-GB"/>
              </w:rPr>
              <w:t>de J.B. Lully</w:t>
            </w:r>
            <w:r w:rsidR="00934472" w:rsidRPr="00D17707">
              <w:rPr>
                <w:i/>
                <w:lang w:val="ro-RO" w:eastAsia="en-GB"/>
              </w:rPr>
              <w:t xml:space="preserve">, Aria lui Orfeu </w:t>
            </w:r>
            <w:r w:rsidR="00934472" w:rsidRPr="00D17707">
              <w:rPr>
                <w:lang w:val="ro-RO" w:eastAsia="en-GB"/>
              </w:rPr>
              <w:t>din opera</w:t>
            </w:r>
            <w:r w:rsidR="00934472" w:rsidRPr="00D17707">
              <w:rPr>
                <w:i/>
                <w:lang w:val="ro-RO" w:eastAsia="en-GB"/>
              </w:rPr>
              <w:t xml:space="preserve"> Orfeu și Euridice </w:t>
            </w:r>
            <w:r w:rsidR="00934472" w:rsidRPr="00D17707">
              <w:rPr>
                <w:lang w:val="ro-RO" w:eastAsia="en-GB"/>
              </w:rPr>
              <w:t>de C.W. Gluck</w:t>
            </w:r>
            <w:r w:rsidR="00934472" w:rsidRPr="00D17707">
              <w:rPr>
                <w:i/>
                <w:lang w:val="ro-RO" w:eastAsia="en-GB"/>
              </w:rPr>
              <w:t xml:space="preserve">, Aria lui Osmin </w:t>
            </w:r>
            <w:r w:rsidR="00934472" w:rsidRPr="00D17707">
              <w:rPr>
                <w:lang w:val="ro-RO" w:eastAsia="en-GB"/>
              </w:rPr>
              <w:t>din</w:t>
            </w:r>
            <w:r w:rsidR="00934472" w:rsidRPr="00D17707">
              <w:rPr>
                <w:i/>
                <w:lang w:val="ro-RO" w:eastAsia="en-GB"/>
              </w:rPr>
              <w:t xml:space="preserve"> </w:t>
            </w:r>
            <w:r w:rsidR="00934472" w:rsidRPr="00D17707">
              <w:rPr>
                <w:lang w:val="ro-RO" w:eastAsia="en-GB"/>
              </w:rPr>
              <w:t xml:space="preserve">opera </w:t>
            </w:r>
            <w:r w:rsidR="00934472" w:rsidRPr="00D17707">
              <w:rPr>
                <w:i/>
                <w:lang w:val="ro-RO" w:eastAsia="en-GB"/>
              </w:rPr>
              <w:t xml:space="preserve">Răpirea din Serai </w:t>
            </w:r>
            <w:r w:rsidR="00934472" w:rsidRPr="00D17707">
              <w:rPr>
                <w:lang w:val="ro-RO" w:eastAsia="en-GB"/>
              </w:rPr>
              <w:t>de W.A.</w:t>
            </w:r>
            <w:r>
              <w:rPr>
                <w:lang w:val="ro-RO" w:eastAsia="en-GB"/>
              </w:rPr>
              <w:t xml:space="preserve"> </w:t>
            </w:r>
            <w:r w:rsidR="00934472" w:rsidRPr="00D17707">
              <w:rPr>
                <w:lang w:val="ro-RO" w:eastAsia="en-GB"/>
              </w:rPr>
              <w:t>Mozart</w:t>
            </w:r>
            <w:r w:rsidR="00934472" w:rsidRPr="00D17707">
              <w:rPr>
                <w:i/>
                <w:lang w:val="ro-RO" w:eastAsia="en-GB"/>
              </w:rPr>
              <w:t xml:space="preserve">, Aria lui Figaro și Cavatina </w:t>
            </w:r>
            <w:r w:rsidR="00934472" w:rsidRPr="00D17707">
              <w:rPr>
                <w:lang w:val="ro-RO" w:eastAsia="en-GB"/>
              </w:rPr>
              <w:t>din opera</w:t>
            </w:r>
            <w:r w:rsidR="00934472" w:rsidRPr="00D17707">
              <w:rPr>
                <w:i/>
                <w:lang w:val="ro-RO" w:eastAsia="en-GB"/>
              </w:rPr>
              <w:t xml:space="preserve"> Nunta lui Figaro </w:t>
            </w:r>
            <w:r w:rsidR="00934472" w:rsidRPr="00D17707">
              <w:rPr>
                <w:lang w:val="ro-RO" w:eastAsia="en-GB"/>
              </w:rPr>
              <w:t>de W.A. Mozart</w:t>
            </w:r>
            <w:r w:rsidR="00934472" w:rsidRPr="00D17707">
              <w:rPr>
                <w:i/>
                <w:lang w:val="ro-RO" w:eastAsia="en-GB"/>
              </w:rPr>
              <w:t xml:space="preserve">, </w:t>
            </w:r>
            <w:r w:rsidR="006D4BF3" w:rsidRPr="00D17707">
              <w:rPr>
                <w:i/>
                <w:lang w:val="ro-RO" w:eastAsia="en-GB"/>
              </w:rPr>
              <w:t xml:space="preserve">Aria Leonorei </w:t>
            </w:r>
            <w:r w:rsidR="006D4BF3" w:rsidRPr="00D17707">
              <w:rPr>
                <w:lang w:val="ro-RO" w:eastAsia="en-GB"/>
              </w:rPr>
              <w:t>din opera</w:t>
            </w:r>
            <w:r w:rsidR="006D4BF3" w:rsidRPr="00D17707">
              <w:rPr>
                <w:i/>
                <w:lang w:val="ro-RO" w:eastAsia="en-GB"/>
              </w:rPr>
              <w:t xml:space="preserve"> Fidelio </w:t>
            </w:r>
            <w:r w:rsidR="006D4BF3" w:rsidRPr="00D17707">
              <w:rPr>
                <w:lang w:val="ro-RO" w:eastAsia="en-GB"/>
              </w:rPr>
              <w:t>de L. Van Beethoven</w:t>
            </w:r>
            <w:r w:rsidR="006D4BF3" w:rsidRPr="00D17707">
              <w:rPr>
                <w:i/>
                <w:lang w:val="ro-RO" w:eastAsia="en-GB"/>
              </w:rPr>
              <w:t xml:space="preserve">, Corul soldaților </w:t>
            </w:r>
            <w:r w:rsidR="006D4BF3" w:rsidRPr="00D17707">
              <w:rPr>
                <w:lang w:val="ro-RO" w:eastAsia="en-GB"/>
              </w:rPr>
              <w:t>din opera</w:t>
            </w:r>
            <w:r w:rsidR="006D4BF3" w:rsidRPr="00D17707">
              <w:rPr>
                <w:i/>
                <w:lang w:val="ro-RO" w:eastAsia="en-GB"/>
              </w:rPr>
              <w:t xml:space="preserve"> Faust </w:t>
            </w:r>
            <w:r w:rsidR="006D4BF3" w:rsidRPr="00D17707">
              <w:rPr>
                <w:lang w:val="ro-RO" w:eastAsia="en-GB"/>
              </w:rPr>
              <w:t>de C. Gounod</w:t>
            </w:r>
            <w:r w:rsidR="006D4BF3" w:rsidRPr="00D17707">
              <w:rPr>
                <w:i/>
                <w:lang w:val="ro-RO" w:eastAsia="en-GB"/>
              </w:rPr>
              <w:t xml:space="preserve">, Aria Toreadorului </w:t>
            </w:r>
            <w:r w:rsidR="006D4BF3" w:rsidRPr="00D17707">
              <w:rPr>
                <w:lang w:val="ro-RO" w:eastAsia="en-GB"/>
              </w:rPr>
              <w:t>din opera</w:t>
            </w:r>
            <w:r w:rsidR="006D4BF3" w:rsidRPr="00D17707">
              <w:rPr>
                <w:i/>
                <w:lang w:val="ro-RO" w:eastAsia="en-GB"/>
              </w:rPr>
              <w:t xml:space="preserve"> Carmen </w:t>
            </w:r>
            <w:r w:rsidR="006D4BF3" w:rsidRPr="00D17707">
              <w:rPr>
                <w:lang w:val="ro-RO" w:eastAsia="en-GB"/>
              </w:rPr>
              <w:t>de G. Bizet</w:t>
            </w:r>
            <w:r w:rsidR="006D4BF3" w:rsidRPr="00D17707">
              <w:rPr>
                <w:i/>
                <w:lang w:val="ro-RO" w:eastAsia="en-GB"/>
              </w:rPr>
              <w:t xml:space="preserve">, Aria lui Don Basilio </w:t>
            </w:r>
            <w:r w:rsidR="006D4BF3" w:rsidRPr="00D17707">
              <w:rPr>
                <w:lang w:val="ro-RO" w:eastAsia="en-GB"/>
              </w:rPr>
              <w:t>din opera</w:t>
            </w:r>
            <w:r w:rsidR="008F2730" w:rsidRPr="00D17707">
              <w:rPr>
                <w:i/>
                <w:lang w:val="ro-RO" w:eastAsia="en-GB"/>
              </w:rPr>
              <w:t xml:space="preserve"> Bărbierul din Sevilla </w:t>
            </w:r>
            <w:r w:rsidR="008F2730" w:rsidRPr="00D17707">
              <w:rPr>
                <w:lang w:val="ro-RO" w:eastAsia="en-GB"/>
              </w:rPr>
              <w:t>de G. Rossini</w:t>
            </w:r>
            <w:r w:rsidR="008F2730" w:rsidRPr="00D17707">
              <w:rPr>
                <w:i/>
                <w:lang w:val="ro-RO" w:eastAsia="en-GB"/>
              </w:rPr>
              <w:t>,</w:t>
            </w:r>
            <w:r w:rsidR="006D4BF3" w:rsidRPr="00D17707">
              <w:rPr>
                <w:i/>
                <w:lang w:val="ro-RO" w:eastAsia="en-GB"/>
              </w:rPr>
              <w:t xml:space="preserve"> Corul preoteselor </w:t>
            </w:r>
            <w:r w:rsidR="006D4BF3" w:rsidRPr="00D17707">
              <w:rPr>
                <w:lang w:val="ro-RO" w:eastAsia="en-GB"/>
              </w:rPr>
              <w:t>din opera</w:t>
            </w:r>
            <w:r w:rsidR="006D4BF3" w:rsidRPr="00D17707">
              <w:rPr>
                <w:i/>
                <w:lang w:val="ro-RO" w:eastAsia="en-GB"/>
              </w:rPr>
              <w:t xml:space="preserve"> Aida </w:t>
            </w:r>
            <w:r w:rsidR="006D4BF3" w:rsidRPr="00D17707">
              <w:rPr>
                <w:lang w:val="ro-RO" w:eastAsia="en-GB"/>
              </w:rPr>
              <w:t>de G. Verdi</w:t>
            </w:r>
            <w:r w:rsidR="006D4BF3" w:rsidRPr="00D17707">
              <w:rPr>
                <w:i/>
                <w:lang w:val="ro-RO" w:eastAsia="en-GB"/>
              </w:rPr>
              <w:t xml:space="preserve">, Corul vânătorilor </w:t>
            </w:r>
            <w:r w:rsidR="006D4BF3" w:rsidRPr="00D17707">
              <w:rPr>
                <w:lang w:val="ro-RO" w:eastAsia="en-GB"/>
              </w:rPr>
              <w:t xml:space="preserve">din opera </w:t>
            </w:r>
            <w:r w:rsidR="006D4BF3" w:rsidRPr="00D17707">
              <w:rPr>
                <w:i/>
                <w:lang w:val="ro-RO" w:eastAsia="en-GB"/>
              </w:rPr>
              <w:t>Freisch</w:t>
            </w:r>
            <w:r w:rsidRPr="00752EE5">
              <w:rPr>
                <w:i/>
                <w:lang w:eastAsia="en-GB"/>
              </w:rPr>
              <w:t>ü</w:t>
            </w:r>
            <w:r w:rsidR="006D4BF3" w:rsidRPr="00D17707">
              <w:rPr>
                <w:i/>
                <w:lang w:val="ro-RO" w:eastAsia="en-GB"/>
              </w:rPr>
              <w:t xml:space="preserve">tz </w:t>
            </w:r>
            <w:r w:rsidR="006D4BF3" w:rsidRPr="00D17707">
              <w:rPr>
                <w:lang w:val="ro-RO" w:eastAsia="en-GB"/>
              </w:rPr>
              <w:t>de C.M. von Weber</w:t>
            </w:r>
            <w:r w:rsidR="006D4BF3" w:rsidRPr="00D17707">
              <w:rPr>
                <w:i/>
                <w:lang w:val="ro-RO" w:eastAsia="en-GB"/>
              </w:rPr>
              <w:t xml:space="preserve">, </w:t>
            </w:r>
            <w:r w:rsidR="005972A4" w:rsidRPr="00D17707">
              <w:rPr>
                <w:i/>
                <w:lang w:val="ro-RO" w:eastAsia="en-GB"/>
              </w:rPr>
              <w:t xml:space="preserve">Marș nupțial </w:t>
            </w:r>
            <w:r w:rsidR="005972A4" w:rsidRPr="00D17707">
              <w:rPr>
                <w:lang w:val="ro-RO" w:eastAsia="en-GB"/>
              </w:rPr>
              <w:t>din opera</w:t>
            </w:r>
            <w:r w:rsidR="005972A4" w:rsidRPr="00D17707">
              <w:rPr>
                <w:i/>
                <w:lang w:val="ro-RO" w:eastAsia="en-GB"/>
              </w:rPr>
              <w:t xml:space="preserve"> Lohengrin </w:t>
            </w:r>
            <w:r w:rsidR="005972A4" w:rsidRPr="00D17707">
              <w:rPr>
                <w:lang w:val="ro-RO" w:eastAsia="en-GB"/>
              </w:rPr>
              <w:t>de R. Wagner</w:t>
            </w:r>
            <w:r w:rsidR="005972A4" w:rsidRPr="00D17707">
              <w:rPr>
                <w:i/>
                <w:lang w:val="ro-RO" w:eastAsia="en-GB"/>
              </w:rPr>
              <w:t xml:space="preserve">, Cor final </w:t>
            </w:r>
            <w:r w:rsidR="005972A4" w:rsidRPr="00D17707">
              <w:rPr>
                <w:lang w:val="ro-RO" w:eastAsia="en-GB"/>
              </w:rPr>
              <w:t>din opera</w:t>
            </w:r>
            <w:r w:rsidR="005972A4" w:rsidRPr="00D17707">
              <w:rPr>
                <w:i/>
                <w:lang w:val="ro-RO" w:eastAsia="en-GB"/>
              </w:rPr>
              <w:t xml:space="preserve"> Capra cu trei iezi </w:t>
            </w:r>
            <w:r w:rsidR="005972A4" w:rsidRPr="00D17707">
              <w:rPr>
                <w:lang w:val="ro-RO" w:eastAsia="en-GB"/>
              </w:rPr>
              <w:t>de A. Zirra</w:t>
            </w:r>
            <w:r w:rsidR="005972A4" w:rsidRPr="00D17707">
              <w:rPr>
                <w:i/>
                <w:lang w:val="ro-RO" w:eastAsia="en-GB"/>
              </w:rPr>
              <w:t xml:space="preserve">, Aria lui Ion </w:t>
            </w:r>
            <w:r w:rsidR="005972A4" w:rsidRPr="00D17707">
              <w:rPr>
                <w:lang w:val="ro-RO" w:eastAsia="en-GB"/>
              </w:rPr>
              <w:t>din opera</w:t>
            </w:r>
            <w:r w:rsidR="005972A4" w:rsidRPr="00D17707">
              <w:rPr>
                <w:i/>
                <w:lang w:val="ro-RO" w:eastAsia="en-GB"/>
              </w:rPr>
              <w:t xml:space="preserve"> Năpasta </w:t>
            </w:r>
            <w:r w:rsidR="005972A4" w:rsidRPr="00D17707">
              <w:rPr>
                <w:lang w:val="ro-RO" w:eastAsia="en-GB"/>
              </w:rPr>
              <w:t>de S.</w:t>
            </w:r>
            <w:r w:rsidR="005972A4" w:rsidRPr="00D17707">
              <w:rPr>
                <w:i/>
                <w:lang w:val="ro-RO" w:eastAsia="en-GB"/>
              </w:rPr>
              <w:t xml:space="preserve"> </w:t>
            </w:r>
            <w:r w:rsidR="005972A4" w:rsidRPr="00D17707">
              <w:rPr>
                <w:lang w:val="ro-RO" w:eastAsia="en-GB"/>
              </w:rPr>
              <w:t>Drăgoi.</w:t>
            </w:r>
          </w:p>
          <w:p w14:paraId="1FEB876E" w14:textId="77777777" w:rsidR="00AD14A4" w:rsidRDefault="00AD14A4" w:rsidP="006A285D">
            <w:pPr>
              <w:rPr>
                <w:lang w:val="ro-RO" w:eastAsia="en-GB"/>
              </w:rPr>
            </w:pPr>
          </w:p>
          <w:p w14:paraId="77747365" w14:textId="77777777" w:rsidR="00AD14A4" w:rsidRPr="00D17707" w:rsidRDefault="00AD14A4" w:rsidP="006A285D">
            <w:pPr>
              <w:rPr>
                <w:lang w:val="ro-RO" w:eastAsia="en-GB"/>
              </w:rPr>
            </w:pPr>
          </w:p>
          <w:p w14:paraId="65084E3A" w14:textId="77777777" w:rsidR="00B71888" w:rsidRPr="002D1BBA" w:rsidRDefault="00B71888" w:rsidP="006A285D">
            <w:pPr>
              <w:rPr>
                <w:b/>
                <w:i/>
                <w:iCs/>
                <w:lang w:val="ro-RO" w:eastAsia="en-GB"/>
              </w:rPr>
            </w:pPr>
            <w:r w:rsidRPr="00D17707">
              <w:rPr>
                <w:b/>
                <w:lang w:val="ro-RO" w:eastAsia="en-GB"/>
              </w:rPr>
              <w:t>Proiect</w:t>
            </w:r>
            <w:r w:rsidR="005972A4" w:rsidRPr="00D17707">
              <w:rPr>
                <w:b/>
                <w:lang w:val="ro-RO" w:eastAsia="en-GB"/>
              </w:rPr>
              <w:t xml:space="preserve">: </w:t>
            </w:r>
            <w:r w:rsidR="005972A4" w:rsidRPr="002D1BBA">
              <w:rPr>
                <w:bCs/>
                <w:i/>
                <w:iCs/>
                <w:lang w:val="ro-RO" w:eastAsia="en-GB"/>
              </w:rPr>
              <w:t>Flashmobul nostru</w:t>
            </w:r>
          </w:p>
          <w:p w14:paraId="0127589B" w14:textId="77777777" w:rsidR="00FC47C6" w:rsidRPr="00D17707" w:rsidRDefault="00FC47C6" w:rsidP="006A285D">
            <w:pPr>
              <w:rPr>
                <w:lang w:val="ro-RO" w:eastAsia="en-GB"/>
              </w:rPr>
            </w:pPr>
          </w:p>
          <w:p w14:paraId="33415713" w14:textId="04C6983C" w:rsidR="00B71888" w:rsidRDefault="00B71888" w:rsidP="006A285D">
            <w:pPr>
              <w:rPr>
                <w:lang w:val="ro-RO" w:eastAsia="en-GB"/>
              </w:rPr>
            </w:pPr>
            <w:r w:rsidRPr="00D17707">
              <w:rPr>
                <w:b/>
                <w:lang w:val="ro-RO" w:eastAsia="en-GB"/>
              </w:rPr>
              <w:t>Audiție muzicală</w:t>
            </w:r>
            <w:r w:rsidR="00932A60" w:rsidRPr="00FC47C6">
              <w:rPr>
                <w:b/>
                <w:bCs/>
                <w:lang w:val="ro-RO" w:eastAsia="en-GB"/>
              </w:rPr>
              <w:t>:</w:t>
            </w:r>
            <w:r w:rsidR="00932A60" w:rsidRPr="00D17707">
              <w:rPr>
                <w:lang w:val="ro-RO" w:eastAsia="en-GB"/>
              </w:rPr>
              <w:t xml:space="preserve"> </w:t>
            </w:r>
            <w:r w:rsidR="00BB4B1B" w:rsidRPr="00D17707">
              <w:rPr>
                <w:i/>
                <w:lang w:val="ro-RO" w:eastAsia="en-GB"/>
              </w:rPr>
              <w:t>Rapsodia Română nr.1</w:t>
            </w:r>
            <w:r w:rsidR="00BB4B1B" w:rsidRPr="00D17707">
              <w:rPr>
                <w:lang w:val="ro-RO" w:eastAsia="en-GB"/>
              </w:rPr>
              <w:t xml:space="preserve"> de George Enescu, </w:t>
            </w:r>
            <w:r w:rsidR="00BB4B1B" w:rsidRPr="00D17707">
              <w:rPr>
                <w:i/>
                <w:lang w:val="ro-RO" w:eastAsia="en-GB"/>
              </w:rPr>
              <w:t>Rapsodia nr. 2</w:t>
            </w:r>
            <w:r w:rsidR="002D1BBA">
              <w:rPr>
                <w:i/>
                <w:lang w:val="ro-RO" w:eastAsia="en-GB"/>
              </w:rPr>
              <w:t>.</w:t>
            </w:r>
            <w:r w:rsidR="000D0D4C" w:rsidRPr="00D17707">
              <w:rPr>
                <w:lang w:val="ro-RO" w:eastAsia="en-GB"/>
              </w:rPr>
              <w:t xml:space="preserve"> </w:t>
            </w:r>
          </w:p>
          <w:p w14:paraId="4550F699" w14:textId="77777777" w:rsidR="002D1BBA" w:rsidRDefault="002D1BBA" w:rsidP="006A285D">
            <w:pPr>
              <w:rPr>
                <w:lang w:val="ro-RO" w:eastAsia="en-GB"/>
              </w:rPr>
            </w:pPr>
          </w:p>
          <w:p w14:paraId="0AADFA77" w14:textId="77777777" w:rsidR="00AD14A4" w:rsidRPr="00D17707" w:rsidRDefault="00AD14A4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88B" w14:textId="77777777" w:rsidR="00AD14A4" w:rsidRDefault="00AD14A4" w:rsidP="0046749E">
            <w:pPr>
              <w:rPr>
                <w:lang w:val="ro-RO" w:eastAsia="en-GB"/>
              </w:rPr>
            </w:pPr>
          </w:p>
          <w:p w14:paraId="4F6E5037" w14:textId="15B86A49" w:rsidR="00B71888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VII-VIII</w:t>
            </w:r>
          </w:p>
          <w:p w14:paraId="56083588" w14:textId="77777777" w:rsidR="00C62071" w:rsidRPr="00E452F2" w:rsidRDefault="00C62071" w:rsidP="0046749E">
            <w:pPr>
              <w:rPr>
                <w:lang w:val="ro-RO" w:eastAsia="en-GB"/>
              </w:rPr>
            </w:pPr>
          </w:p>
          <w:p w14:paraId="13FA7D4C" w14:textId="77777777" w:rsidR="00C62071" w:rsidRPr="00E452F2" w:rsidRDefault="00C62071" w:rsidP="0046749E">
            <w:pPr>
              <w:rPr>
                <w:lang w:val="ro-RO" w:eastAsia="en-GB"/>
              </w:rPr>
            </w:pPr>
          </w:p>
          <w:p w14:paraId="0BA58CC0" w14:textId="77777777" w:rsidR="00C62071" w:rsidRPr="00E452F2" w:rsidRDefault="00C62071" w:rsidP="0046749E">
            <w:pPr>
              <w:rPr>
                <w:lang w:val="ro-RO" w:eastAsia="en-GB"/>
              </w:rPr>
            </w:pPr>
          </w:p>
          <w:p w14:paraId="691567CE" w14:textId="77777777" w:rsidR="00C62071" w:rsidRPr="00E452F2" w:rsidRDefault="00C62071" w:rsidP="0046749E">
            <w:pPr>
              <w:rPr>
                <w:lang w:val="ro-RO" w:eastAsia="en-GB"/>
              </w:rPr>
            </w:pPr>
          </w:p>
          <w:p w14:paraId="753C43AB" w14:textId="77777777" w:rsidR="000D0D4C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I-VI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55E" w14:textId="77777777" w:rsidR="00AD14A4" w:rsidRDefault="00AD14A4" w:rsidP="00B71888">
            <w:pPr>
              <w:jc w:val="both"/>
              <w:rPr>
                <w:lang w:val="ro-RO" w:eastAsia="en-GB"/>
              </w:rPr>
            </w:pPr>
          </w:p>
          <w:p w14:paraId="23FCDE4D" w14:textId="3F6A34E9" w:rsidR="00B71888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2</w:t>
            </w:r>
          </w:p>
          <w:p w14:paraId="36E8E818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201CBC6F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0975AE64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02AFF16C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</w:p>
          <w:p w14:paraId="32CD6D77" w14:textId="77777777" w:rsidR="00272E99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EAD" w14:textId="77777777" w:rsidR="00B71888" w:rsidRPr="00E452F2" w:rsidRDefault="00B71888" w:rsidP="00B71888">
            <w:pPr>
              <w:jc w:val="both"/>
              <w:rPr>
                <w:lang w:val="ro-RO" w:eastAsia="en-GB"/>
              </w:rPr>
            </w:pPr>
          </w:p>
        </w:tc>
      </w:tr>
      <w:tr w:rsidR="00D513F1" w:rsidRPr="00E452F2" w14:paraId="15BA66E5" w14:textId="77777777" w:rsidTr="00E441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C5F" w14:textId="77777777" w:rsidR="00D513F1" w:rsidRPr="00E452F2" w:rsidRDefault="00D513F1" w:rsidP="00B71888">
            <w:pPr>
              <w:jc w:val="both"/>
              <w:rPr>
                <w:lang w:val="ro-RO" w:eastAsia="en-GB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36B" w14:textId="77777777" w:rsidR="00AD14A4" w:rsidRDefault="00AD14A4" w:rsidP="003C2C31">
            <w:pPr>
              <w:rPr>
                <w:b/>
                <w:lang w:val="ro-RO" w:eastAsia="en-GB"/>
              </w:rPr>
            </w:pPr>
          </w:p>
          <w:p w14:paraId="1B567BA6" w14:textId="6CB63217" w:rsidR="00D513F1" w:rsidRPr="00E452F2" w:rsidRDefault="00F44DBF" w:rsidP="003C2C31">
            <w:pPr>
              <w:rPr>
                <w:b/>
                <w:lang w:val="ro-RO" w:eastAsia="en-GB"/>
              </w:rPr>
            </w:pPr>
            <w:r w:rsidRPr="00E452F2">
              <w:rPr>
                <w:b/>
                <w:lang w:val="ro-RO" w:eastAsia="en-GB"/>
              </w:rPr>
              <w:t>Recapitulare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55D" w14:textId="77777777" w:rsidR="00AD14A4" w:rsidRDefault="00AD14A4" w:rsidP="003C2C31">
            <w:pPr>
              <w:rPr>
                <w:lang w:val="ro-RO" w:eastAsia="en-GB"/>
              </w:rPr>
            </w:pPr>
          </w:p>
          <w:p w14:paraId="5FD25F8D" w14:textId="0BA03B7A" w:rsidR="00D513F1" w:rsidRPr="00E452F2" w:rsidRDefault="00D513F1" w:rsidP="003C2C31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1.1; 1.2; 2.1; 2.3; 3.1; 3.2</w:t>
            </w:r>
            <w:r w:rsidR="001D1F1C">
              <w:rPr>
                <w:lang w:val="ro-RO" w:eastAsia="en-GB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5A2" w14:textId="77777777" w:rsidR="00AD14A4" w:rsidRDefault="00AD14A4" w:rsidP="006A285D">
            <w:pPr>
              <w:rPr>
                <w:b/>
                <w:lang w:val="ro-RO" w:eastAsia="en-GB"/>
              </w:rPr>
            </w:pPr>
          </w:p>
          <w:p w14:paraId="24A892AB" w14:textId="01A1338D" w:rsidR="00F44DBF" w:rsidRPr="00D17707" w:rsidRDefault="00F44DBF" w:rsidP="006A285D">
            <w:pPr>
              <w:rPr>
                <w:b/>
                <w:lang w:val="ro-RO" w:eastAsia="en-GB"/>
              </w:rPr>
            </w:pPr>
            <w:r w:rsidRPr="00D17707">
              <w:rPr>
                <w:b/>
                <w:lang w:val="ro-RO" w:eastAsia="en-GB"/>
              </w:rPr>
              <w:t>Recapitulare finală</w:t>
            </w:r>
          </w:p>
          <w:p w14:paraId="720F79EB" w14:textId="77777777" w:rsidR="00F44DBF" w:rsidRPr="00D17707" w:rsidRDefault="00F44DBF" w:rsidP="006A285D">
            <w:pPr>
              <w:rPr>
                <w:b/>
                <w:lang w:val="ro-RO" w:eastAsia="en-GB"/>
              </w:rPr>
            </w:pPr>
            <w:r w:rsidRPr="00D17707">
              <w:rPr>
                <w:b/>
                <w:lang w:val="ro-RO" w:eastAsia="en-GB"/>
              </w:rPr>
              <w:t>Evaluare finală</w:t>
            </w:r>
          </w:p>
          <w:p w14:paraId="56C5175E" w14:textId="77777777" w:rsidR="00F44DBF" w:rsidRPr="00D17707" w:rsidRDefault="00F44DBF" w:rsidP="006A285D">
            <w:pPr>
              <w:rPr>
                <w:b/>
                <w:lang w:val="ro-RO" w:eastAsia="en-GB"/>
              </w:rPr>
            </w:pPr>
          </w:p>
          <w:p w14:paraId="4163043C" w14:textId="77777777" w:rsidR="00D513F1" w:rsidRPr="00D17707" w:rsidRDefault="00D513F1" w:rsidP="006A285D">
            <w:pPr>
              <w:rPr>
                <w:lang w:val="ro-RO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DC6" w14:textId="77777777" w:rsidR="00AD14A4" w:rsidRDefault="00AD14A4" w:rsidP="0046749E">
            <w:pPr>
              <w:rPr>
                <w:lang w:val="ro-RO" w:eastAsia="en-GB"/>
              </w:rPr>
            </w:pPr>
          </w:p>
          <w:p w14:paraId="0EA64917" w14:textId="5238DE2D" w:rsidR="00D513F1" w:rsidRPr="00E452F2" w:rsidRDefault="000D0D4C" w:rsidP="0046749E">
            <w:pPr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A3B" w14:textId="77777777" w:rsidR="00AD14A4" w:rsidRDefault="00AD14A4" w:rsidP="00B71888">
            <w:pPr>
              <w:jc w:val="both"/>
              <w:rPr>
                <w:lang w:val="ro-RO" w:eastAsia="en-GB"/>
              </w:rPr>
            </w:pPr>
          </w:p>
          <w:p w14:paraId="1C4EC249" w14:textId="063EB9C9" w:rsidR="00D513F1" w:rsidRPr="00E452F2" w:rsidRDefault="00272E99" w:rsidP="00B71888">
            <w:pPr>
              <w:jc w:val="both"/>
              <w:rPr>
                <w:lang w:val="ro-RO" w:eastAsia="en-GB"/>
              </w:rPr>
            </w:pPr>
            <w:r w:rsidRPr="00E452F2">
              <w:rPr>
                <w:lang w:val="ro-RO" w:eastAsia="en-GB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693" w14:textId="77777777" w:rsidR="00D513F1" w:rsidRPr="00E452F2" w:rsidRDefault="00D513F1" w:rsidP="00B71888">
            <w:pPr>
              <w:jc w:val="both"/>
              <w:rPr>
                <w:lang w:val="ro-RO" w:eastAsia="en-GB"/>
              </w:rPr>
            </w:pPr>
          </w:p>
        </w:tc>
      </w:tr>
    </w:tbl>
    <w:p w14:paraId="3B10CC17" w14:textId="77777777" w:rsidR="00B71888" w:rsidRPr="00E452F2" w:rsidRDefault="00B71888" w:rsidP="00C02E70">
      <w:pPr>
        <w:rPr>
          <w:lang w:val="ro-RO"/>
        </w:rPr>
      </w:pPr>
    </w:p>
    <w:sectPr w:rsidR="00B71888" w:rsidRPr="00E452F2" w:rsidSect="00E44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B6485"/>
    <w:multiLevelType w:val="multilevel"/>
    <w:tmpl w:val="0CFC6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C7BC8"/>
    <w:multiLevelType w:val="multilevel"/>
    <w:tmpl w:val="1420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70BB0"/>
    <w:multiLevelType w:val="multilevel"/>
    <w:tmpl w:val="1B2C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25318"/>
    <w:multiLevelType w:val="multilevel"/>
    <w:tmpl w:val="F70E81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36FA4A8B"/>
    <w:multiLevelType w:val="multilevel"/>
    <w:tmpl w:val="E426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661107"/>
    <w:multiLevelType w:val="multilevel"/>
    <w:tmpl w:val="E0DAB5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D0728C"/>
    <w:multiLevelType w:val="multilevel"/>
    <w:tmpl w:val="47643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2286D"/>
    <w:multiLevelType w:val="hybridMultilevel"/>
    <w:tmpl w:val="AE86DA10"/>
    <w:lvl w:ilvl="0" w:tplc="B47ED0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5A2"/>
    <w:multiLevelType w:val="hybridMultilevel"/>
    <w:tmpl w:val="1F020386"/>
    <w:lvl w:ilvl="0" w:tplc="BE1260DA">
      <w:start w:val="8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79BE3425"/>
    <w:multiLevelType w:val="multilevel"/>
    <w:tmpl w:val="472238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09928780">
    <w:abstractNumId w:val="3"/>
  </w:num>
  <w:num w:numId="2" w16cid:durableId="1104419340">
    <w:abstractNumId w:val="8"/>
  </w:num>
  <w:num w:numId="3" w16cid:durableId="181014603">
    <w:abstractNumId w:val="5"/>
  </w:num>
  <w:num w:numId="4" w16cid:durableId="899440701">
    <w:abstractNumId w:val="6"/>
  </w:num>
  <w:num w:numId="5" w16cid:durableId="715785674">
    <w:abstractNumId w:val="0"/>
  </w:num>
  <w:num w:numId="6" w16cid:durableId="1030691675">
    <w:abstractNumId w:val="4"/>
  </w:num>
  <w:num w:numId="7" w16cid:durableId="1332177357">
    <w:abstractNumId w:val="9"/>
  </w:num>
  <w:num w:numId="8" w16cid:durableId="1770008259">
    <w:abstractNumId w:val="2"/>
  </w:num>
  <w:num w:numId="9" w16cid:durableId="1196188802">
    <w:abstractNumId w:val="1"/>
  </w:num>
  <w:num w:numId="10" w16cid:durableId="71321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71"/>
    <w:rsid w:val="0002020B"/>
    <w:rsid w:val="00053C55"/>
    <w:rsid w:val="00053CDB"/>
    <w:rsid w:val="00055A8B"/>
    <w:rsid w:val="000959DB"/>
    <w:rsid w:val="000979F8"/>
    <w:rsid w:val="000D0D4C"/>
    <w:rsid w:val="00156854"/>
    <w:rsid w:val="00161756"/>
    <w:rsid w:val="001B2D72"/>
    <w:rsid w:val="001C0FD0"/>
    <w:rsid w:val="001C7051"/>
    <w:rsid w:val="001D1F1C"/>
    <w:rsid w:val="002043D0"/>
    <w:rsid w:val="0024088B"/>
    <w:rsid w:val="0024246C"/>
    <w:rsid w:val="00261F2E"/>
    <w:rsid w:val="00272E99"/>
    <w:rsid w:val="002851EC"/>
    <w:rsid w:val="00296D3E"/>
    <w:rsid w:val="002B7992"/>
    <w:rsid w:val="002D1BBA"/>
    <w:rsid w:val="002F7E12"/>
    <w:rsid w:val="00331185"/>
    <w:rsid w:val="00331D32"/>
    <w:rsid w:val="00374F42"/>
    <w:rsid w:val="00390F94"/>
    <w:rsid w:val="003B63F7"/>
    <w:rsid w:val="003C2C31"/>
    <w:rsid w:val="0046749E"/>
    <w:rsid w:val="004A231C"/>
    <w:rsid w:val="004A38A6"/>
    <w:rsid w:val="004D52A8"/>
    <w:rsid w:val="004D7821"/>
    <w:rsid w:val="004F7371"/>
    <w:rsid w:val="00571751"/>
    <w:rsid w:val="005760BA"/>
    <w:rsid w:val="00584EAD"/>
    <w:rsid w:val="005972A4"/>
    <w:rsid w:val="005C5259"/>
    <w:rsid w:val="00600DA1"/>
    <w:rsid w:val="0065618E"/>
    <w:rsid w:val="00674810"/>
    <w:rsid w:val="0069404F"/>
    <w:rsid w:val="006A285D"/>
    <w:rsid w:val="006D4BF3"/>
    <w:rsid w:val="006D6BD9"/>
    <w:rsid w:val="006E0063"/>
    <w:rsid w:val="00710634"/>
    <w:rsid w:val="00742D82"/>
    <w:rsid w:val="00752EE5"/>
    <w:rsid w:val="00764326"/>
    <w:rsid w:val="007920FC"/>
    <w:rsid w:val="007C0E92"/>
    <w:rsid w:val="007E5AC4"/>
    <w:rsid w:val="00810346"/>
    <w:rsid w:val="00810FC8"/>
    <w:rsid w:val="00823D2E"/>
    <w:rsid w:val="0086292F"/>
    <w:rsid w:val="0087364E"/>
    <w:rsid w:val="00875C5A"/>
    <w:rsid w:val="008909AA"/>
    <w:rsid w:val="008F2730"/>
    <w:rsid w:val="00932A60"/>
    <w:rsid w:val="00934472"/>
    <w:rsid w:val="00975265"/>
    <w:rsid w:val="009A622E"/>
    <w:rsid w:val="009E0DFD"/>
    <w:rsid w:val="009E4238"/>
    <w:rsid w:val="009F5B83"/>
    <w:rsid w:val="009F71B3"/>
    <w:rsid w:val="00A36707"/>
    <w:rsid w:val="00A47CDE"/>
    <w:rsid w:val="00AD14A4"/>
    <w:rsid w:val="00AE2AC4"/>
    <w:rsid w:val="00AF3784"/>
    <w:rsid w:val="00B01D92"/>
    <w:rsid w:val="00B05E2F"/>
    <w:rsid w:val="00B101F0"/>
    <w:rsid w:val="00B27885"/>
    <w:rsid w:val="00B304C6"/>
    <w:rsid w:val="00B344CF"/>
    <w:rsid w:val="00B44F41"/>
    <w:rsid w:val="00B71888"/>
    <w:rsid w:val="00BA3CC9"/>
    <w:rsid w:val="00BB4B1B"/>
    <w:rsid w:val="00BF4E23"/>
    <w:rsid w:val="00C0245C"/>
    <w:rsid w:val="00C02E70"/>
    <w:rsid w:val="00C24341"/>
    <w:rsid w:val="00C62071"/>
    <w:rsid w:val="00CB2436"/>
    <w:rsid w:val="00CC26BA"/>
    <w:rsid w:val="00CE04AF"/>
    <w:rsid w:val="00D15B8C"/>
    <w:rsid w:val="00D17707"/>
    <w:rsid w:val="00D206C5"/>
    <w:rsid w:val="00D513F1"/>
    <w:rsid w:val="00D51A4C"/>
    <w:rsid w:val="00D71198"/>
    <w:rsid w:val="00DE5B69"/>
    <w:rsid w:val="00DF1624"/>
    <w:rsid w:val="00E44169"/>
    <w:rsid w:val="00E452F2"/>
    <w:rsid w:val="00E6004D"/>
    <w:rsid w:val="00E60F66"/>
    <w:rsid w:val="00E8625E"/>
    <w:rsid w:val="00EE0372"/>
    <w:rsid w:val="00EF58E7"/>
    <w:rsid w:val="00F0394F"/>
    <w:rsid w:val="00F44DBF"/>
    <w:rsid w:val="00F47815"/>
    <w:rsid w:val="00F5654D"/>
    <w:rsid w:val="00FC47C6"/>
    <w:rsid w:val="00FD09C0"/>
    <w:rsid w:val="00FE02B2"/>
    <w:rsid w:val="00FE7962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658CF"/>
  <w15:docId w15:val="{6DEB140D-18DE-44C3-9C2F-83BBBE0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61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56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5025</Characters>
  <Application>Microsoft Office Word</Application>
  <DocSecurity>0</DocSecurity>
  <Lines>358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LiteraU2</dc:creator>
  <cp:lastModifiedBy>Adelina Dragomir</cp:lastModifiedBy>
  <cp:revision>2</cp:revision>
  <dcterms:created xsi:type="dcterms:W3CDTF">2024-06-27T07:32:00Z</dcterms:created>
  <dcterms:modified xsi:type="dcterms:W3CDTF">2024-06-27T07:32:00Z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5a3e81bce60c8fd7bfcb8c7f80b4ac9060a33575a7651684b0d0d928357c00cc</vt:lpwstr>
  </property>
</Properties>
</file>